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5F" w:rsidRDefault="005975E0">
      <w:pPr>
        <w:spacing w:after="200" w:line="276" w:lineRule="auto"/>
        <w:rPr>
          <w:rFonts w:eastAsiaTheme="majorEastAsia" w:cstheme="majorBidi"/>
          <w:color w:val="984806" w:themeColor="accent6" w:themeShade="80"/>
          <w:spacing w:val="5"/>
          <w:kern w:val="28"/>
          <w:sz w:val="40"/>
          <w:szCs w:val="52"/>
          <w:lang w:val="en-US"/>
        </w:rPr>
      </w:pPr>
      <w:bookmarkStart w:id="0" w:name="_Toc339617674"/>
      <w:r>
        <w:rPr>
          <w:noProof/>
          <w:lang w:eastAsia="nl-BE"/>
        </w:rPr>
        <mc:AlternateContent>
          <mc:Choice Requires="wps">
            <w:drawing>
              <wp:anchor distT="0" distB="0" distL="114300" distR="114300" simplePos="0" relativeHeight="251664384" behindDoc="0" locked="0" layoutInCell="1" allowOverlap="1" wp14:anchorId="3295DB6F" wp14:editId="3A100ACA">
                <wp:simplePos x="0" y="0"/>
                <wp:positionH relativeFrom="column">
                  <wp:align>right</wp:align>
                </wp:positionH>
                <wp:positionV relativeFrom="page">
                  <wp:posOffset>5581015</wp:posOffset>
                </wp:positionV>
                <wp:extent cx="5399405" cy="1026000"/>
                <wp:effectExtent l="0" t="0" r="10160" b="3175"/>
                <wp:wrapNone/>
                <wp:docPr id="15" name="Tekstvak 15"/>
                <wp:cNvGraphicFramePr/>
                <a:graphic xmlns:a="http://schemas.openxmlformats.org/drawingml/2006/main">
                  <a:graphicData uri="http://schemas.microsoft.com/office/word/2010/wordprocessingShape">
                    <wps:wsp>
                      <wps:cNvSpPr txBox="1"/>
                      <wps:spPr>
                        <a:xfrm>
                          <a:off x="0" y="0"/>
                          <a:ext cx="5399405" cy="102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915" w:rsidRPr="00FB7BA7" w:rsidRDefault="00BA0915">
                            <w:pPr>
                              <w:rPr>
                                <w:rFonts w:ascii="Arial" w:hAnsi="Arial" w:cs="Arial"/>
                                <w:color w:val="FFFFFF" w:themeColor="background1"/>
                                <w:sz w:val="52"/>
                              </w:rPr>
                            </w:pPr>
                            <w:r w:rsidRPr="00FB7BA7">
                              <w:rPr>
                                <w:rFonts w:ascii="Arial" w:hAnsi="Arial" w:cs="Arial"/>
                                <w:b/>
                                <w:color w:val="FFFFFF" w:themeColor="background1"/>
                                <w:sz w:val="52"/>
                              </w:rPr>
                              <w:t xml:space="preserve">A </w:t>
                            </w:r>
                            <w:proofErr w:type="spellStart"/>
                            <w:r w:rsidRPr="00FB7BA7">
                              <w:rPr>
                                <w:rFonts w:ascii="Arial" w:hAnsi="Arial" w:cs="Arial"/>
                                <w:b/>
                                <w:color w:val="FFFFFF" w:themeColor="background1"/>
                                <w:sz w:val="52"/>
                              </w:rPr>
                              <w:t>substainable</w:t>
                            </w:r>
                            <w:proofErr w:type="spellEnd"/>
                            <w:r w:rsidRPr="00FB7BA7">
                              <w:rPr>
                                <w:rFonts w:ascii="Arial" w:hAnsi="Arial" w:cs="Arial"/>
                                <w:b/>
                                <w:color w:val="FFFFFF" w:themeColor="background1"/>
                                <w:sz w:val="52"/>
                              </w:rPr>
                              <w:t xml:space="preserve"> </w:t>
                            </w:r>
                            <w:proofErr w:type="spellStart"/>
                            <w:r w:rsidRPr="00FB7BA7">
                              <w:rPr>
                                <w:rFonts w:ascii="Arial" w:hAnsi="Arial" w:cs="Arial"/>
                                <w:b/>
                                <w:color w:val="FFFFFF" w:themeColor="background1"/>
                                <w:sz w:val="52"/>
                              </w:rPr>
                              <w:t>future</w:t>
                            </w:r>
                            <w:proofErr w:type="spellEnd"/>
                            <w:r w:rsidRPr="00FB7BA7">
                              <w:rPr>
                                <w:rFonts w:ascii="Arial" w:hAnsi="Arial" w:cs="Arial"/>
                                <w:color w:val="FFFFFF" w:themeColor="background1"/>
                                <w:sz w:val="52"/>
                              </w:rPr>
                              <w:t xml:space="preserve"> </w:t>
                            </w:r>
                            <w:proofErr w:type="spellStart"/>
                            <w:r w:rsidRPr="00FB7BA7">
                              <w:rPr>
                                <w:rFonts w:ascii="Arial" w:hAnsi="Arial" w:cs="Arial"/>
                                <w:color w:val="FFFFFF" w:themeColor="background1"/>
                                <w:sz w:val="52"/>
                              </w:rPr>
                              <w:t>for</w:t>
                            </w:r>
                            <w:proofErr w:type="spellEnd"/>
                            <w:r w:rsidRPr="00FB7BA7">
                              <w:rPr>
                                <w:rFonts w:ascii="Arial" w:hAnsi="Arial" w:cs="Arial"/>
                                <w:color w:val="FFFFFF" w:themeColor="background1"/>
                                <w:sz w:val="52"/>
                              </w:rPr>
                              <w:t xml:space="preserve"> transport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5" o:spid="_x0000_s1026" type="#_x0000_t202" style="position:absolute;margin-left:373.95pt;margin-top:439.45pt;width:425.15pt;height:80.8pt;z-index:251664384;visibility:visible;mso-wrap-style:square;mso-width-percent:1000;mso-height-percent:0;mso-wrap-distance-left:9pt;mso-wrap-distance-top:0;mso-wrap-distance-right:9pt;mso-wrap-distance-bottom:0;mso-position-horizontal:right;mso-position-horizontal-relative:text;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" filled="f" stroked="f" strokeweight=".5pt">
                <v:textbox inset="0,,0">
                  <w:txbxContent>
                    <w:p w:rsidR="00BA0915" w:rsidRPr="00FB7BA7" w:rsidRDefault="00BA0915">
                      <w:pPr>
                        <w:rPr>
                          <w:rFonts w:ascii="Arial" w:hAnsi="Arial" w:cs="Arial"/>
                          <w:color w:val="FFFFFF" w:themeColor="background1"/>
                          <w:sz w:val="52"/>
                        </w:rPr>
                      </w:pPr>
                      <w:r w:rsidRPr="00FB7BA7">
                        <w:rPr>
                          <w:rFonts w:ascii="Arial" w:hAnsi="Arial" w:cs="Arial"/>
                          <w:b/>
                          <w:color w:val="FFFFFF" w:themeColor="background1"/>
                          <w:sz w:val="52"/>
                        </w:rPr>
                        <w:t xml:space="preserve">A </w:t>
                      </w:r>
                      <w:proofErr w:type="spellStart"/>
                      <w:r w:rsidRPr="00FB7BA7">
                        <w:rPr>
                          <w:rFonts w:ascii="Arial" w:hAnsi="Arial" w:cs="Arial"/>
                          <w:b/>
                          <w:color w:val="FFFFFF" w:themeColor="background1"/>
                          <w:sz w:val="52"/>
                        </w:rPr>
                        <w:t>substainable</w:t>
                      </w:r>
                      <w:proofErr w:type="spellEnd"/>
                      <w:r w:rsidRPr="00FB7BA7">
                        <w:rPr>
                          <w:rFonts w:ascii="Arial" w:hAnsi="Arial" w:cs="Arial"/>
                          <w:b/>
                          <w:color w:val="FFFFFF" w:themeColor="background1"/>
                          <w:sz w:val="52"/>
                        </w:rPr>
                        <w:t xml:space="preserve"> </w:t>
                      </w:r>
                      <w:proofErr w:type="spellStart"/>
                      <w:r w:rsidRPr="00FB7BA7">
                        <w:rPr>
                          <w:rFonts w:ascii="Arial" w:hAnsi="Arial" w:cs="Arial"/>
                          <w:b/>
                          <w:color w:val="FFFFFF" w:themeColor="background1"/>
                          <w:sz w:val="52"/>
                        </w:rPr>
                        <w:t>future</w:t>
                      </w:r>
                      <w:proofErr w:type="spellEnd"/>
                      <w:r w:rsidRPr="00FB7BA7">
                        <w:rPr>
                          <w:rFonts w:ascii="Arial" w:hAnsi="Arial" w:cs="Arial"/>
                          <w:color w:val="FFFFFF" w:themeColor="background1"/>
                          <w:sz w:val="52"/>
                        </w:rPr>
                        <w:t xml:space="preserve"> </w:t>
                      </w:r>
                      <w:proofErr w:type="spellStart"/>
                      <w:r w:rsidRPr="00FB7BA7">
                        <w:rPr>
                          <w:rFonts w:ascii="Arial" w:hAnsi="Arial" w:cs="Arial"/>
                          <w:color w:val="FFFFFF" w:themeColor="background1"/>
                          <w:sz w:val="52"/>
                        </w:rPr>
                        <w:t>for</w:t>
                      </w:r>
                      <w:proofErr w:type="spellEnd"/>
                      <w:r w:rsidRPr="00FB7BA7">
                        <w:rPr>
                          <w:rFonts w:ascii="Arial" w:hAnsi="Arial" w:cs="Arial"/>
                          <w:color w:val="FFFFFF" w:themeColor="background1"/>
                          <w:sz w:val="52"/>
                        </w:rPr>
                        <w:t xml:space="preserve"> transport</w:t>
                      </w:r>
                    </w:p>
                  </w:txbxContent>
                </v:textbox>
                <w10:wrap anchory="page"/>
              </v:shape>
            </w:pict>
          </mc:Fallback>
        </mc:AlternateContent>
      </w:r>
      <w:r w:rsidR="00DB6682">
        <w:rPr>
          <w:noProof/>
          <w:lang w:eastAsia="nl-BE"/>
        </w:rPr>
        <w:drawing>
          <wp:anchor distT="0" distB="0" distL="114300" distR="114300" simplePos="0" relativeHeight="251663360" behindDoc="1" locked="0" layoutInCell="1" allowOverlap="1" wp14:anchorId="79A4D8DD" wp14:editId="44209F8E">
            <wp:simplePos x="0" y="0"/>
            <wp:positionH relativeFrom="column">
              <wp:posOffset>-1374140</wp:posOffset>
            </wp:positionH>
            <wp:positionV relativeFrom="paragraph">
              <wp:posOffset>-794385</wp:posOffset>
            </wp:positionV>
            <wp:extent cx="9000000" cy="6393600"/>
            <wp:effectExtent l="0" t="0" r="0" b="762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9000000" cy="6393600"/>
                    </a:xfrm>
                    <a:prstGeom prst="rect">
                      <a:avLst/>
                    </a:prstGeom>
                  </pic:spPr>
                </pic:pic>
              </a:graphicData>
            </a:graphic>
            <wp14:sizeRelH relativeFrom="page">
              <wp14:pctWidth>0</wp14:pctWidth>
            </wp14:sizeRelH>
            <wp14:sizeRelV relativeFrom="page">
              <wp14:pctHeight>0</wp14:pctHeight>
            </wp14:sizeRelV>
          </wp:anchor>
        </w:drawing>
      </w:r>
      <w:r w:rsidR="00CB5C5F">
        <w:rPr>
          <w:lang w:val="en-US"/>
        </w:rPr>
        <w:br w:type="page"/>
      </w:r>
    </w:p>
    <w:p w:rsidR="00FE25F9" w:rsidRDefault="00FE25F9" w:rsidP="004B72A3">
      <w:pPr>
        <w:pStyle w:val="Titel"/>
        <w:rPr>
          <w:lang w:val="en-US"/>
        </w:rPr>
      </w:pPr>
      <w:r>
        <w:rPr>
          <w:lang w:val="en-US"/>
        </w:rPr>
        <w:lastRenderedPageBreak/>
        <w:t>Content</w:t>
      </w:r>
      <w:bookmarkEnd w:id="0"/>
    </w:p>
    <w:p w:rsidR="004B72A3" w:rsidRDefault="004B72A3">
      <w:pPr>
        <w:pStyle w:val="Inhopg1"/>
        <w:rPr>
          <w:rFonts w:asciiTheme="minorHAnsi" w:eastAsiaTheme="minorEastAsia" w:hAnsiTheme="minorHAnsi"/>
          <w:b/>
          <w:noProof/>
          <w:color w:val="auto"/>
          <w:sz w:val="22"/>
          <w:lang w:eastAsia="nl-BE"/>
        </w:rPr>
      </w:pPr>
      <w:r>
        <w:rPr>
          <w:b/>
          <w:lang w:val="en-US"/>
        </w:rPr>
        <w:fldChar w:fldCharType="begin"/>
      </w:r>
      <w:r>
        <w:rPr>
          <w:b/>
          <w:lang w:val="en-US"/>
        </w:rPr>
        <w:instrText xml:space="preserve"> TOC \t "Kop 1;2;Kop 2;3;Titel;1" </w:instrText>
      </w:r>
      <w:r>
        <w:rPr>
          <w:b/>
          <w:lang w:val="en-US"/>
        </w:rPr>
        <w:fldChar w:fldCharType="separate"/>
      </w:r>
      <w:r w:rsidRPr="00B877DD">
        <w:rPr>
          <w:rFonts w:ascii="Symbol" w:hAnsi="Symbol"/>
          <w:noProof/>
          <w:lang w:val="en-US"/>
        </w:rPr>
        <w:t></w:t>
      </w:r>
      <w:r>
        <w:rPr>
          <w:rFonts w:asciiTheme="minorHAnsi" w:eastAsiaTheme="minorEastAsia" w:hAnsiTheme="minorHAnsi"/>
          <w:b/>
          <w:noProof/>
          <w:color w:val="auto"/>
          <w:sz w:val="22"/>
          <w:lang w:eastAsia="nl-BE"/>
        </w:rPr>
        <w:tab/>
      </w:r>
      <w:r w:rsidRPr="00B877DD">
        <w:rPr>
          <w:noProof/>
          <w:lang w:val="en-US"/>
        </w:rPr>
        <w:t>Content</w:t>
      </w:r>
      <w:r>
        <w:rPr>
          <w:noProof/>
        </w:rPr>
        <w:tab/>
      </w:r>
      <w:r>
        <w:rPr>
          <w:noProof/>
        </w:rPr>
        <w:fldChar w:fldCharType="begin"/>
      </w:r>
      <w:r>
        <w:rPr>
          <w:noProof/>
        </w:rPr>
        <w:instrText xml:space="preserve"> PAGEREF _Toc339617674 \h </w:instrText>
      </w:r>
      <w:r>
        <w:rPr>
          <w:noProof/>
        </w:rPr>
      </w:r>
      <w:r>
        <w:rPr>
          <w:noProof/>
        </w:rPr>
        <w:fldChar w:fldCharType="separate"/>
      </w:r>
      <w:r w:rsidR="008F44B5">
        <w:rPr>
          <w:noProof/>
        </w:rPr>
        <w:t>1</w:t>
      </w:r>
      <w:r>
        <w:rPr>
          <w:noProof/>
        </w:rPr>
        <w:fldChar w:fldCharType="end"/>
      </w:r>
    </w:p>
    <w:p w:rsidR="004B72A3" w:rsidRPr="004B72A3" w:rsidRDefault="004B72A3">
      <w:pPr>
        <w:pStyle w:val="Inhopg1"/>
        <w:rPr>
          <w:rFonts w:asciiTheme="minorHAnsi" w:eastAsiaTheme="minorEastAsia" w:hAnsiTheme="minorHAnsi"/>
          <w:b/>
          <w:noProof/>
          <w:color w:val="auto"/>
          <w:sz w:val="22"/>
          <w:lang w:val="en-US" w:eastAsia="nl-BE"/>
        </w:rPr>
      </w:pPr>
      <w:r w:rsidRPr="00B877DD">
        <w:rPr>
          <w:rFonts w:ascii="Symbol" w:hAnsi="Symbol"/>
          <w:noProof/>
          <w:lang w:val="en-US"/>
        </w:rPr>
        <w:t></w:t>
      </w:r>
      <w:r w:rsidRPr="004B72A3">
        <w:rPr>
          <w:rFonts w:asciiTheme="minorHAnsi" w:eastAsiaTheme="minorEastAsia" w:hAnsiTheme="minorHAnsi"/>
          <w:b/>
          <w:noProof/>
          <w:color w:val="auto"/>
          <w:sz w:val="22"/>
          <w:lang w:val="en-US" w:eastAsia="nl-BE"/>
        </w:rPr>
        <w:tab/>
      </w:r>
      <w:r w:rsidRPr="00B877DD">
        <w:rPr>
          <w:noProof/>
          <w:lang w:val="en-US"/>
        </w:rPr>
        <w:t>Towards an integrated, technology-led and user-friendly system</w:t>
      </w:r>
      <w:r w:rsidRPr="004B72A3">
        <w:rPr>
          <w:noProof/>
          <w:lang w:val="en-US"/>
        </w:rPr>
        <w:tab/>
      </w:r>
      <w:r>
        <w:rPr>
          <w:noProof/>
        </w:rPr>
        <w:fldChar w:fldCharType="begin"/>
      </w:r>
      <w:r w:rsidRPr="004B72A3">
        <w:rPr>
          <w:noProof/>
          <w:lang w:val="en-US"/>
        </w:rPr>
        <w:instrText xml:space="preserve"> PAGEREF _Toc339617675 \h </w:instrText>
      </w:r>
      <w:r>
        <w:rPr>
          <w:noProof/>
        </w:rPr>
      </w:r>
      <w:r>
        <w:rPr>
          <w:noProof/>
        </w:rPr>
        <w:fldChar w:fldCharType="separate"/>
      </w:r>
      <w:r w:rsidR="008F44B5">
        <w:rPr>
          <w:noProof/>
          <w:lang w:val="en-US"/>
        </w:rPr>
        <w:t>5</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1</w:t>
      </w:r>
      <w:r w:rsidRPr="004B72A3">
        <w:rPr>
          <w:rFonts w:asciiTheme="minorHAnsi" w:eastAsiaTheme="minorEastAsia" w:hAnsiTheme="minorHAnsi"/>
          <w:noProof/>
          <w:sz w:val="22"/>
          <w:lang w:val="en-US" w:eastAsia="nl-BE"/>
        </w:rPr>
        <w:tab/>
      </w:r>
      <w:r w:rsidRPr="00B877DD">
        <w:rPr>
          <w:noProof/>
          <w:lang w:val="en-US"/>
        </w:rPr>
        <w:t>Introduction</w:t>
      </w:r>
      <w:r w:rsidRPr="004B72A3">
        <w:rPr>
          <w:noProof/>
          <w:lang w:val="en-US"/>
        </w:rPr>
        <w:tab/>
      </w:r>
      <w:r>
        <w:rPr>
          <w:noProof/>
        </w:rPr>
        <w:fldChar w:fldCharType="begin"/>
      </w:r>
      <w:r w:rsidRPr="004B72A3">
        <w:rPr>
          <w:noProof/>
          <w:lang w:val="en-US"/>
        </w:rPr>
        <w:instrText xml:space="preserve"> PAGEREF _Toc339617676 \h </w:instrText>
      </w:r>
      <w:r>
        <w:rPr>
          <w:noProof/>
        </w:rPr>
      </w:r>
      <w:r>
        <w:rPr>
          <w:noProof/>
        </w:rPr>
        <w:fldChar w:fldCharType="separate"/>
      </w:r>
      <w:r w:rsidR="008F44B5">
        <w:rPr>
          <w:noProof/>
          <w:lang w:val="en-US"/>
        </w:rPr>
        <w:t>5</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2</w:t>
      </w:r>
      <w:r w:rsidRPr="004B72A3">
        <w:rPr>
          <w:rFonts w:asciiTheme="minorHAnsi" w:eastAsiaTheme="minorEastAsia" w:hAnsiTheme="minorHAnsi"/>
          <w:noProof/>
          <w:sz w:val="22"/>
          <w:lang w:val="en-US" w:eastAsia="nl-BE"/>
        </w:rPr>
        <w:tab/>
      </w:r>
      <w:r w:rsidRPr="00B877DD">
        <w:rPr>
          <w:noProof/>
          <w:lang w:val="en-US"/>
        </w:rPr>
        <w:t>European transport policy in the first decade of the 21st century</w:t>
      </w:r>
      <w:r w:rsidRPr="004B72A3">
        <w:rPr>
          <w:noProof/>
          <w:lang w:val="en-US"/>
        </w:rPr>
        <w:tab/>
      </w:r>
      <w:r>
        <w:rPr>
          <w:noProof/>
        </w:rPr>
        <w:fldChar w:fldCharType="begin"/>
      </w:r>
      <w:r w:rsidRPr="004B72A3">
        <w:rPr>
          <w:noProof/>
          <w:lang w:val="en-US"/>
        </w:rPr>
        <w:instrText xml:space="preserve"> PAGEREF _Toc339617677 \h </w:instrText>
      </w:r>
      <w:r>
        <w:rPr>
          <w:noProof/>
        </w:rPr>
      </w:r>
      <w:r>
        <w:rPr>
          <w:noProof/>
        </w:rPr>
        <w:fldChar w:fldCharType="separate"/>
      </w:r>
      <w:r w:rsidR="008F44B5">
        <w:rPr>
          <w:noProof/>
          <w:lang w:val="en-US"/>
        </w:rPr>
        <w:t>5</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3</w:t>
      </w:r>
      <w:r w:rsidRPr="004B72A3">
        <w:rPr>
          <w:rFonts w:asciiTheme="minorHAnsi" w:eastAsiaTheme="minorEastAsia" w:hAnsiTheme="minorHAnsi"/>
          <w:noProof/>
          <w:sz w:val="22"/>
          <w:lang w:val="en-US" w:eastAsia="nl-BE"/>
        </w:rPr>
        <w:tab/>
      </w:r>
      <w:r w:rsidRPr="00B877DD">
        <w:rPr>
          <w:noProof/>
          <w:lang w:val="en-US"/>
        </w:rPr>
        <w:t>Trends and challenges</w:t>
      </w:r>
      <w:r w:rsidRPr="004B72A3">
        <w:rPr>
          <w:noProof/>
          <w:lang w:val="en-US"/>
        </w:rPr>
        <w:tab/>
      </w:r>
      <w:r>
        <w:rPr>
          <w:noProof/>
        </w:rPr>
        <w:fldChar w:fldCharType="begin"/>
      </w:r>
      <w:r w:rsidRPr="004B72A3">
        <w:rPr>
          <w:noProof/>
          <w:lang w:val="en-US"/>
        </w:rPr>
        <w:instrText xml:space="preserve"> PAGEREF _Toc339617678 \h </w:instrText>
      </w:r>
      <w:r>
        <w:rPr>
          <w:noProof/>
        </w:rPr>
      </w:r>
      <w:r>
        <w:rPr>
          <w:noProof/>
        </w:rPr>
        <w:fldChar w:fldCharType="separate"/>
      </w:r>
      <w:r w:rsidR="008F44B5">
        <w:rPr>
          <w:noProof/>
          <w:lang w:val="en-US"/>
        </w:rPr>
        <w:t>7</w:t>
      </w:r>
      <w:r>
        <w:rPr>
          <w:noProof/>
        </w:rPr>
        <w:fldChar w:fldCharType="end"/>
      </w:r>
    </w:p>
    <w:p w:rsidR="004B72A3" w:rsidRPr="004B72A3" w:rsidRDefault="004B72A3" w:rsidP="00EB1E70">
      <w:pPr>
        <w:pStyle w:val="Inhopg3"/>
        <w:rPr>
          <w:noProof/>
          <w:lang w:val="en-US"/>
        </w:rPr>
      </w:pPr>
      <w:r w:rsidRPr="00B877DD">
        <w:rPr>
          <w:noProof/>
          <w:lang w:val="en-US"/>
        </w:rPr>
        <w:t>3.1</w:t>
      </w:r>
      <w:r w:rsidRPr="004B72A3">
        <w:rPr>
          <w:noProof/>
          <w:lang w:val="en-US"/>
        </w:rPr>
        <w:tab/>
      </w:r>
      <w:r w:rsidRPr="00B877DD">
        <w:rPr>
          <w:noProof/>
          <w:lang w:val="en-US"/>
        </w:rPr>
        <w:t>Ageing</w:t>
      </w:r>
      <w:r w:rsidRPr="004B72A3">
        <w:rPr>
          <w:noProof/>
          <w:lang w:val="en-US"/>
        </w:rPr>
        <w:tab/>
      </w:r>
      <w:r>
        <w:rPr>
          <w:noProof/>
        </w:rPr>
        <w:fldChar w:fldCharType="begin"/>
      </w:r>
      <w:r w:rsidRPr="004B72A3">
        <w:rPr>
          <w:noProof/>
          <w:lang w:val="en-US"/>
        </w:rPr>
        <w:instrText xml:space="preserve"> PAGEREF _Toc339617679 \h </w:instrText>
      </w:r>
      <w:r>
        <w:rPr>
          <w:noProof/>
        </w:rPr>
      </w:r>
      <w:r>
        <w:rPr>
          <w:noProof/>
        </w:rPr>
        <w:fldChar w:fldCharType="separate"/>
      </w:r>
      <w:r w:rsidR="008F44B5">
        <w:rPr>
          <w:noProof/>
          <w:lang w:val="en-US"/>
        </w:rPr>
        <w:t>7</w:t>
      </w:r>
      <w:r>
        <w:rPr>
          <w:noProof/>
        </w:rPr>
        <w:fldChar w:fldCharType="end"/>
      </w:r>
    </w:p>
    <w:p w:rsidR="004B72A3" w:rsidRPr="004B72A3" w:rsidRDefault="004B72A3" w:rsidP="00EB1E70">
      <w:pPr>
        <w:pStyle w:val="Inhopg3"/>
        <w:rPr>
          <w:noProof/>
          <w:lang w:val="en-US"/>
        </w:rPr>
      </w:pPr>
      <w:r w:rsidRPr="00B877DD">
        <w:rPr>
          <w:noProof/>
          <w:lang w:val="en-US"/>
        </w:rPr>
        <w:t>3.2</w:t>
      </w:r>
      <w:r w:rsidRPr="004B72A3">
        <w:rPr>
          <w:noProof/>
          <w:lang w:val="en-US"/>
        </w:rPr>
        <w:tab/>
      </w:r>
      <w:r w:rsidRPr="00B877DD">
        <w:rPr>
          <w:noProof/>
          <w:lang w:val="en-US"/>
        </w:rPr>
        <w:t>Migration and internal mobility</w:t>
      </w:r>
      <w:r w:rsidRPr="004B72A3">
        <w:rPr>
          <w:noProof/>
          <w:lang w:val="en-US"/>
        </w:rPr>
        <w:tab/>
      </w:r>
      <w:r>
        <w:rPr>
          <w:noProof/>
        </w:rPr>
        <w:fldChar w:fldCharType="begin"/>
      </w:r>
      <w:r w:rsidRPr="004B72A3">
        <w:rPr>
          <w:noProof/>
          <w:lang w:val="en-US"/>
        </w:rPr>
        <w:instrText xml:space="preserve"> PAGEREF _Toc339617680 \h </w:instrText>
      </w:r>
      <w:r>
        <w:rPr>
          <w:noProof/>
        </w:rPr>
      </w:r>
      <w:r>
        <w:rPr>
          <w:noProof/>
        </w:rPr>
        <w:fldChar w:fldCharType="separate"/>
      </w:r>
      <w:r w:rsidR="008F44B5">
        <w:rPr>
          <w:noProof/>
          <w:lang w:val="en-US"/>
        </w:rPr>
        <w:t>8</w:t>
      </w:r>
      <w:r>
        <w:rPr>
          <w:noProof/>
        </w:rPr>
        <w:fldChar w:fldCharType="end"/>
      </w:r>
    </w:p>
    <w:p w:rsidR="004B72A3" w:rsidRPr="004B72A3" w:rsidRDefault="004B72A3" w:rsidP="00EB1E70">
      <w:pPr>
        <w:pStyle w:val="Inhopg3"/>
        <w:rPr>
          <w:noProof/>
          <w:lang w:val="en-US"/>
        </w:rPr>
      </w:pPr>
      <w:r w:rsidRPr="00B877DD">
        <w:rPr>
          <w:noProof/>
          <w:lang w:val="en-US"/>
        </w:rPr>
        <w:t>3.3</w:t>
      </w:r>
      <w:r w:rsidRPr="004B72A3">
        <w:rPr>
          <w:noProof/>
          <w:lang w:val="en-US"/>
        </w:rPr>
        <w:tab/>
      </w:r>
      <w:r w:rsidRPr="00B877DD">
        <w:rPr>
          <w:noProof/>
          <w:lang w:val="en-US"/>
        </w:rPr>
        <w:t>Environmental challenges</w:t>
      </w:r>
      <w:r w:rsidRPr="004B72A3">
        <w:rPr>
          <w:noProof/>
          <w:lang w:val="en-US"/>
        </w:rPr>
        <w:tab/>
      </w:r>
      <w:r>
        <w:rPr>
          <w:noProof/>
        </w:rPr>
        <w:fldChar w:fldCharType="begin"/>
      </w:r>
      <w:r w:rsidRPr="004B72A3">
        <w:rPr>
          <w:noProof/>
          <w:lang w:val="en-US"/>
        </w:rPr>
        <w:instrText xml:space="preserve"> PAGEREF _Toc339617681 \h </w:instrText>
      </w:r>
      <w:r>
        <w:rPr>
          <w:noProof/>
        </w:rPr>
      </w:r>
      <w:r>
        <w:rPr>
          <w:noProof/>
        </w:rPr>
        <w:fldChar w:fldCharType="separate"/>
      </w:r>
      <w:r w:rsidR="008F44B5">
        <w:rPr>
          <w:noProof/>
          <w:lang w:val="en-US"/>
        </w:rPr>
        <w:t>8</w:t>
      </w:r>
      <w:r>
        <w:rPr>
          <w:noProof/>
        </w:rPr>
        <w:fldChar w:fldCharType="end"/>
      </w:r>
    </w:p>
    <w:p w:rsidR="004B72A3" w:rsidRPr="004B72A3" w:rsidRDefault="004B72A3" w:rsidP="00EB1E70">
      <w:pPr>
        <w:pStyle w:val="Inhopg3"/>
        <w:rPr>
          <w:noProof/>
          <w:lang w:val="en-US"/>
        </w:rPr>
      </w:pPr>
      <w:r w:rsidRPr="00B877DD">
        <w:rPr>
          <w:noProof/>
          <w:lang w:val="en-US"/>
        </w:rPr>
        <w:t>3.4</w:t>
      </w:r>
      <w:r w:rsidRPr="004B72A3">
        <w:rPr>
          <w:noProof/>
          <w:lang w:val="en-US"/>
        </w:rPr>
        <w:tab/>
      </w:r>
      <w:r w:rsidRPr="00B877DD">
        <w:rPr>
          <w:noProof/>
          <w:lang w:val="en-US"/>
        </w:rPr>
        <w:t>Increasing scarcity of fossil fuels</w:t>
      </w:r>
      <w:r w:rsidRPr="004B72A3">
        <w:rPr>
          <w:noProof/>
          <w:lang w:val="en-US"/>
        </w:rPr>
        <w:tab/>
      </w:r>
      <w:r>
        <w:rPr>
          <w:noProof/>
        </w:rPr>
        <w:fldChar w:fldCharType="begin"/>
      </w:r>
      <w:r w:rsidRPr="004B72A3">
        <w:rPr>
          <w:noProof/>
          <w:lang w:val="en-US"/>
        </w:rPr>
        <w:instrText xml:space="preserve"> PAGEREF _Toc339617682 \h </w:instrText>
      </w:r>
      <w:r>
        <w:rPr>
          <w:noProof/>
        </w:rPr>
      </w:r>
      <w:r>
        <w:rPr>
          <w:noProof/>
        </w:rPr>
        <w:fldChar w:fldCharType="separate"/>
      </w:r>
      <w:r w:rsidR="008F44B5">
        <w:rPr>
          <w:noProof/>
          <w:lang w:val="en-US"/>
        </w:rPr>
        <w:t>8</w:t>
      </w:r>
      <w:r>
        <w:rPr>
          <w:noProof/>
        </w:rPr>
        <w:fldChar w:fldCharType="end"/>
      </w:r>
    </w:p>
    <w:p w:rsidR="004B72A3" w:rsidRPr="004B72A3" w:rsidRDefault="004B72A3" w:rsidP="00EB1E70">
      <w:pPr>
        <w:pStyle w:val="Inhopg3"/>
        <w:rPr>
          <w:noProof/>
          <w:lang w:val="en-US"/>
        </w:rPr>
      </w:pPr>
      <w:r w:rsidRPr="00B877DD">
        <w:rPr>
          <w:noProof/>
          <w:lang w:val="en-US"/>
        </w:rPr>
        <w:t>3.5</w:t>
      </w:r>
      <w:r w:rsidRPr="004B72A3">
        <w:rPr>
          <w:noProof/>
          <w:lang w:val="en-US"/>
        </w:rPr>
        <w:tab/>
      </w:r>
      <w:r w:rsidRPr="00B877DD">
        <w:rPr>
          <w:noProof/>
          <w:lang w:val="en-US"/>
        </w:rPr>
        <w:t>Urbanisation</w:t>
      </w:r>
      <w:r w:rsidRPr="004B72A3">
        <w:rPr>
          <w:noProof/>
          <w:lang w:val="en-US"/>
        </w:rPr>
        <w:tab/>
      </w:r>
      <w:r>
        <w:rPr>
          <w:noProof/>
        </w:rPr>
        <w:fldChar w:fldCharType="begin"/>
      </w:r>
      <w:r w:rsidRPr="004B72A3">
        <w:rPr>
          <w:noProof/>
          <w:lang w:val="en-US"/>
        </w:rPr>
        <w:instrText xml:space="preserve"> PAGEREF _Toc339617683 \h </w:instrText>
      </w:r>
      <w:r>
        <w:rPr>
          <w:noProof/>
        </w:rPr>
      </w:r>
      <w:r>
        <w:rPr>
          <w:noProof/>
        </w:rPr>
        <w:fldChar w:fldCharType="separate"/>
      </w:r>
      <w:r w:rsidR="008F44B5">
        <w:rPr>
          <w:noProof/>
          <w:lang w:val="en-US"/>
        </w:rPr>
        <w:t>9</w:t>
      </w:r>
      <w:r>
        <w:rPr>
          <w:noProof/>
        </w:rPr>
        <w:fldChar w:fldCharType="end"/>
      </w:r>
    </w:p>
    <w:p w:rsidR="004B72A3" w:rsidRPr="004B72A3" w:rsidRDefault="004B72A3" w:rsidP="00EB1E70">
      <w:pPr>
        <w:pStyle w:val="Inhopg3"/>
        <w:rPr>
          <w:noProof/>
          <w:lang w:val="en-US"/>
        </w:rPr>
      </w:pPr>
      <w:r w:rsidRPr="00B877DD">
        <w:rPr>
          <w:noProof/>
          <w:lang w:val="en-US"/>
        </w:rPr>
        <w:t>3.6</w:t>
      </w:r>
      <w:r w:rsidRPr="004B72A3">
        <w:rPr>
          <w:noProof/>
          <w:lang w:val="en-US"/>
        </w:rPr>
        <w:tab/>
      </w:r>
      <w:r w:rsidRPr="00B877DD">
        <w:rPr>
          <w:noProof/>
          <w:lang w:val="en-US"/>
        </w:rPr>
        <w:t>Global trends affecting European transport policy</w:t>
      </w:r>
      <w:r w:rsidRPr="004B72A3">
        <w:rPr>
          <w:noProof/>
          <w:lang w:val="en-US"/>
        </w:rPr>
        <w:tab/>
      </w:r>
      <w:r>
        <w:rPr>
          <w:noProof/>
        </w:rPr>
        <w:fldChar w:fldCharType="begin"/>
      </w:r>
      <w:r w:rsidRPr="004B72A3">
        <w:rPr>
          <w:noProof/>
          <w:lang w:val="en-US"/>
        </w:rPr>
        <w:instrText xml:space="preserve"> PAGEREF _Toc339617684 \h </w:instrText>
      </w:r>
      <w:r>
        <w:rPr>
          <w:noProof/>
        </w:rPr>
      </w:r>
      <w:r>
        <w:rPr>
          <w:noProof/>
        </w:rPr>
        <w:fldChar w:fldCharType="separate"/>
      </w:r>
      <w:r w:rsidR="008F44B5">
        <w:rPr>
          <w:noProof/>
          <w:lang w:val="en-US"/>
        </w:rPr>
        <w:t>9</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4</w:t>
      </w:r>
      <w:r w:rsidRPr="004B72A3">
        <w:rPr>
          <w:rFonts w:asciiTheme="minorHAnsi" w:eastAsiaTheme="minorEastAsia" w:hAnsiTheme="minorHAnsi"/>
          <w:noProof/>
          <w:sz w:val="22"/>
          <w:lang w:val="en-US" w:eastAsia="nl-BE"/>
        </w:rPr>
        <w:tab/>
      </w:r>
      <w:r w:rsidRPr="00B877DD">
        <w:rPr>
          <w:noProof/>
          <w:lang w:val="en-US"/>
        </w:rPr>
        <w:t>Policy objectives for sustainable transport</w:t>
      </w:r>
      <w:r w:rsidRPr="004B72A3">
        <w:rPr>
          <w:noProof/>
          <w:lang w:val="en-US"/>
        </w:rPr>
        <w:tab/>
      </w:r>
      <w:r>
        <w:rPr>
          <w:noProof/>
        </w:rPr>
        <w:fldChar w:fldCharType="begin"/>
      </w:r>
      <w:r w:rsidRPr="004B72A3">
        <w:rPr>
          <w:noProof/>
          <w:lang w:val="en-US"/>
        </w:rPr>
        <w:instrText xml:space="preserve"> PAGEREF _Toc339617685 \h </w:instrText>
      </w:r>
      <w:r>
        <w:rPr>
          <w:noProof/>
        </w:rPr>
      </w:r>
      <w:r>
        <w:rPr>
          <w:noProof/>
        </w:rPr>
        <w:fldChar w:fldCharType="separate"/>
      </w:r>
      <w:r w:rsidR="008F44B5">
        <w:rPr>
          <w:noProof/>
          <w:lang w:val="en-US"/>
        </w:rPr>
        <w:t>9</w:t>
      </w:r>
      <w:r>
        <w:rPr>
          <w:noProof/>
        </w:rPr>
        <w:fldChar w:fldCharType="end"/>
      </w:r>
    </w:p>
    <w:p w:rsidR="004B72A3" w:rsidRPr="004B72A3" w:rsidRDefault="004B72A3" w:rsidP="00EB1E70">
      <w:pPr>
        <w:pStyle w:val="Inhopg3"/>
        <w:rPr>
          <w:noProof/>
          <w:lang w:val="en-US"/>
        </w:rPr>
      </w:pPr>
      <w:r w:rsidRPr="00B877DD">
        <w:rPr>
          <w:noProof/>
          <w:lang w:val="en-US"/>
        </w:rPr>
        <w:t>4.1</w:t>
      </w:r>
      <w:r w:rsidRPr="004B72A3">
        <w:rPr>
          <w:noProof/>
          <w:lang w:val="en-US"/>
        </w:rPr>
        <w:tab/>
      </w:r>
      <w:r w:rsidRPr="00B877DD">
        <w:rPr>
          <w:noProof/>
          <w:lang w:val="en-US"/>
        </w:rPr>
        <w:t>Quality transport that is safe and secure</w:t>
      </w:r>
      <w:r w:rsidRPr="004B72A3">
        <w:rPr>
          <w:noProof/>
          <w:lang w:val="en-US"/>
        </w:rPr>
        <w:tab/>
      </w:r>
      <w:r>
        <w:rPr>
          <w:noProof/>
        </w:rPr>
        <w:fldChar w:fldCharType="begin"/>
      </w:r>
      <w:r w:rsidRPr="004B72A3">
        <w:rPr>
          <w:noProof/>
          <w:lang w:val="en-US"/>
        </w:rPr>
        <w:instrText xml:space="preserve"> PAGEREF _Toc339617686 \h </w:instrText>
      </w:r>
      <w:r>
        <w:rPr>
          <w:noProof/>
        </w:rPr>
      </w:r>
      <w:r>
        <w:rPr>
          <w:noProof/>
        </w:rPr>
        <w:fldChar w:fldCharType="separate"/>
      </w:r>
      <w:r w:rsidR="008F44B5">
        <w:rPr>
          <w:noProof/>
          <w:lang w:val="en-US"/>
        </w:rPr>
        <w:t>10</w:t>
      </w:r>
      <w:r>
        <w:rPr>
          <w:noProof/>
        </w:rPr>
        <w:fldChar w:fldCharType="end"/>
      </w:r>
    </w:p>
    <w:p w:rsidR="004B72A3" w:rsidRPr="004B72A3" w:rsidRDefault="004B72A3" w:rsidP="00EB1E70">
      <w:pPr>
        <w:pStyle w:val="Inhopg3"/>
        <w:rPr>
          <w:noProof/>
          <w:lang w:val="en-US"/>
        </w:rPr>
      </w:pPr>
      <w:r w:rsidRPr="00B877DD">
        <w:rPr>
          <w:noProof/>
          <w:lang w:val="en-US"/>
        </w:rPr>
        <w:t>4.2</w:t>
      </w:r>
      <w:r w:rsidRPr="004B72A3">
        <w:rPr>
          <w:noProof/>
          <w:lang w:val="en-US"/>
        </w:rPr>
        <w:tab/>
      </w:r>
      <w:r w:rsidRPr="00B877DD">
        <w:rPr>
          <w:noProof/>
          <w:lang w:val="en-US"/>
        </w:rPr>
        <w:t>A well-maintained and fully integrated network</w:t>
      </w:r>
      <w:r w:rsidRPr="004B72A3">
        <w:rPr>
          <w:noProof/>
          <w:lang w:val="en-US"/>
        </w:rPr>
        <w:tab/>
      </w:r>
      <w:r>
        <w:rPr>
          <w:noProof/>
        </w:rPr>
        <w:fldChar w:fldCharType="begin"/>
      </w:r>
      <w:r w:rsidRPr="004B72A3">
        <w:rPr>
          <w:noProof/>
          <w:lang w:val="en-US"/>
        </w:rPr>
        <w:instrText xml:space="preserve"> PAGEREF _Toc339617687 \h </w:instrText>
      </w:r>
      <w:r>
        <w:rPr>
          <w:noProof/>
        </w:rPr>
      </w:r>
      <w:r>
        <w:rPr>
          <w:noProof/>
        </w:rPr>
        <w:fldChar w:fldCharType="separate"/>
      </w:r>
      <w:r w:rsidR="008F44B5">
        <w:rPr>
          <w:noProof/>
          <w:lang w:val="en-US"/>
        </w:rPr>
        <w:t>10</w:t>
      </w:r>
      <w:r>
        <w:rPr>
          <w:noProof/>
        </w:rPr>
        <w:fldChar w:fldCharType="end"/>
      </w:r>
    </w:p>
    <w:p w:rsidR="004B72A3" w:rsidRPr="004B72A3" w:rsidRDefault="004B72A3" w:rsidP="00EB1E70">
      <w:pPr>
        <w:pStyle w:val="Inhopg3"/>
        <w:rPr>
          <w:noProof/>
          <w:lang w:val="en-US"/>
        </w:rPr>
      </w:pPr>
      <w:r w:rsidRPr="00B877DD">
        <w:rPr>
          <w:noProof/>
          <w:lang w:val="en-US"/>
        </w:rPr>
        <w:t>4.3</w:t>
      </w:r>
      <w:r w:rsidRPr="004B72A3">
        <w:rPr>
          <w:noProof/>
          <w:lang w:val="en-US"/>
        </w:rPr>
        <w:tab/>
      </w:r>
      <w:r w:rsidRPr="00B877DD">
        <w:rPr>
          <w:noProof/>
          <w:lang w:val="en-US"/>
        </w:rPr>
        <w:t>More environmentally sustainable transport</w:t>
      </w:r>
      <w:r w:rsidRPr="004B72A3">
        <w:rPr>
          <w:noProof/>
          <w:lang w:val="en-US"/>
        </w:rPr>
        <w:tab/>
      </w:r>
      <w:r>
        <w:rPr>
          <w:noProof/>
        </w:rPr>
        <w:fldChar w:fldCharType="begin"/>
      </w:r>
      <w:r w:rsidRPr="004B72A3">
        <w:rPr>
          <w:noProof/>
          <w:lang w:val="en-US"/>
        </w:rPr>
        <w:instrText xml:space="preserve"> PAGEREF _Toc339617688 \h </w:instrText>
      </w:r>
      <w:r>
        <w:rPr>
          <w:noProof/>
        </w:rPr>
      </w:r>
      <w:r>
        <w:rPr>
          <w:noProof/>
        </w:rPr>
        <w:fldChar w:fldCharType="separate"/>
      </w:r>
      <w:r w:rsidR="008F44B5">
        <w:rPr>
          <w:noProof/>
          <w:lang w:val="en-US"/>
        </w:rPr>
        <w:t>11</w:t>
      </w:r>
      <w:r>
        <w:rPr>
          <w:noProof/>
        </w:rPr>
        <w:fldChar w:fldCharType="end"/>
      </w:r>
    </w:p>
    <w:p w:rsidR="004B72A3" w:rsidRPr="004B72A3" w:rsidRDefault="004B72A3" w:rsidP="00EB1E70">
      <w:pPr>
        <w:pStyle w:val="Inhopg3"/>
        <w:rPr>
          <w:noProof/>
          <w:lang w:val="en-US"/>
        </w:rPr>
      </w:pPr>
      <w:r w:rsidRPr="00B877DD">
        <w:rPr>
          <w:noProof/>
          <w:lang w:val="en-US"/>
        </w:rPr>
        <w:t>4.4</w:t>
      </w:r>
      <w:r w:rsidRPr="004B72A3">
        <w:rPr>
          <w:noProof/>
          <w:lang w:val="en-US"/>
        </w:rPr>
        <w:tab/>
      </w:r>
      <w:r w:rsidRPr="00B877DD">
        <w:rPr>
          <w:noProof/>
          <w:lang w:val="en-US"/>
        </w:rPr>
        <w:t>Keeping the EU at the forefront of transport services and technologies</w:t>
      </w:r>
      <w:r w:rsidRPr="004B72A3">
        <w:rPr>
          <w:noProof/>
          <w:lang w:val="en-US"/>
        </w:rPr>
        <w:tab/>
      </w:r>
      <w:r>
        <w:rPr>
          <w:noProof/>
        </w:rPr>
        <w:fldChar w:fldCharType="begin"/>
      </w:r>
      <w:r w:rsidRPr="004B72A3">
        <w:rPr>
          <w:noProof/>
          <w:lang w:val="en-US"/>
        </w:rPr>
        <w:instrText xml:space="preserve"> PAGEREF _Toc339617689 \h </w:instrText>
      </w:r>
      <w:r>
        <w:rPr>
          <w:noProof/>
        </w:rPr>
      </w:r>
      <w:r>
        <w:rPr>
          <w:noProof/>
        </w:rPr>
        <w:fldChar w:fldCharType="separate"/>
      </w:r>
      <w:r w:rsidR="008F44B5">
        <w:rPr>
          <w:noProof/>
          <w:lang w:val="en-US"/>
        </w:rPr>
        <w:t>11</w:t>
      </w:r>
      <w:r>
        <w:rPr>
          <w:noProof/>
        </w:rPr>
        <w:fldChar w:fldCharType="end"/>
      </w:r>
    </w:p>
    <w:p w:rsidR="004B72A3" w:rsidRPr="004B72A3" w:rsidRDefault="004B72A3" w:rsidP="00EB1E70">
      <w:pPr>
        <w:pStyle w:val="Inhopg3"/>
        <w:rPr>
          <w:noProof/>
          <w:lang w:val="en-US"/>
        </w:rPr>
      </w:pPr>
      <w:r w:rsidRPr="00B877DD">
        <w:rPr>
          <w:noProof/>
          <w:lang w:val="en-US"/>
        </w:rPr>
        <w:t>4.5</w:t>
      </w:r>
      <w:r w:rsidRPr="004B72A3">
        <w:rPr>
          <w:noProof/>
          <w:lang w:val="en-US"/>
        </w:rPr>
        <w:tab/>
      </w:r>
      <w:r w:rsidRPr="00B877DD">
        <w:rPr>
          <w:noProof/>
          <w:lang w:val="en-US"/>
        </w:rPr>
        <w:t>Protecting and developing the human capital</w:t>
      </w:r>
      <w:r w:rsidRPr="004B72A3">
        <w:rPr>
          <w:noProof/>
          <w:lang w:val="en-US"/>
        </w:rPr>
        <w:tab/>
      </w:r>
      <w:r>
        <w:rPr>
          <w:noProof/>
        </w:rPr>
        <w:fldChar w:fldCharType="begin"/>
      </w:r>
      <w:r w:rsidRPr="004B72A3">
        <w:rPr>
          <w:noProof/>
          <w:lang w:val="en-US"/>
        </w:rPr>
        <w:instrText xml:space="preserve"> PAGEREF _Toc339617690 \h </w:instrText>
      </w:r>
      <w:r>
        <w:rPr>
          <w:noProof/>
        </w:rPr>
      </w:r>
      <w:r>
        <w:rPr>
          <w:noProof/>
        </w:rPr>
        <w:fldChar w:fldCharType="separate"/>
      </w:r>
      <w:r w:rsidR="008F44B5">
        <w:rPr>
          <w:noProof/>
          <w:lang w:val="en-US"/>
        </w:rPr>
        <w:t>11</w:t>
      </w:r>
      <w:r>
        <w:rPr>
          <w:noProof/>
        </w:rPr>
        <w:fldChar w:fldCharType="end"/>
      </w:r>
    </w:p>
    <w:p w:rsidR="004B72A3" w:rsidRPr="004B72A3" w:rsidRDefault="004B72A3" w:rsidP="00EB1E70">
      <w:pPr>
        <w:pStyle w:val="Inhopg3"/>
        <w:rPr>
          <w:noProof/>
          <w:lang w:val="en-US"/>
        </w:rPr>
      </w:pPr>
      <w:r w:rsidRPr="00B877DD">
        <w:rPr>
          <w:noProof/>
          <w:lang w:val="en-US"/>
        </w:rPr>
        <w:t>4.6</w:t>
      </w:r>
      <w:r w:rsidRPr="004B72A3">
        <w:rPr>
          <w:noProof/>
          <w:lang w:val="en-US"/>
        </w:rPr>
        <w:tab/>
      </w:r>
      <w:r w:rsidRPr="00B877DD">
        <w:rPr>
          <w:noProof/>
          <w:lang w:val="en-US"/>
        </w:rPr>
        <w:t>Smart prices as traffic signals</w:t>
      </w:r>
      <w:r w:rsidRPr="004B72A3">
        <w:rPr>
          <w:noProof/>
          <w:lang w:val="en-US"/>
        </w:rPr>
        <w:tab/>
      </w:r>
      <w:r>
        <w:rPr>
          <w:noProof/>
        </w:rPr>
        <w:fldChar w:fldCharType="begin"/>
      </w:r>
      <w:r w:rsidRPr="004B72A3">
        <w:rPr>
          <w:noProof/>
          <w:lang w:val="en-US"/>
        </w:rPr>
        <w:instrText xml:space="preserve"> PAGEREF _Toc339617691 \h </w:instrText>
      </w:r>
      <w:r>
        <w:rPr>
          <w:noProof/>
        </w:rPr>
      </w:r>
      <w:r>
        <w:rPr>
          <w:noProof/>
        </w:rPr>
        <w:fldChar w:fldCharType="separate"/>
      </w:r>
      <w:r w:rsidR="008F44B5">
        <w:rPr>
          <w:noProof/>
          <w:lang w:val="en-US"/>
        </w:rPr>
        <w:t>12</w:t>
      </w:r>
      <w:r>
        <w:rPr>
          <w:noProof/>
        </w:rPr>
        <w:fldChar w:fldCharType="end"/>
      </w:r>
    </w:p>
    <w:p w:rsidR="004B72A3" w:rsidRPr="004B72A3" w:rsidRDefault="004B72A3" w:rsidP="00EB1E70">
      <w:pPr>
        <w:pStyle w:val="Inhopg3"/>
        <w:rPr>
          <w:noProof/>
          <w:lang w:val="en-US"/>
        </w:rPr>
      </w:pPr>
      <w:r w:rsidRPr="00B877DD">
        <w:rPr>
          <w:noProof/>
          <w:lang w:val="en-US"/>
        </w:rPr>
        <w:t>4.7</w:t>
      </w:r>
      <w:r w:rsidRPr="004B72A3">
        <w:rPr>
          <w:noProof/>
          <w:lang w:val="en-US"/>
        </w:rPr>
        <w:tab/>
      </w:r>
      <w:r w:rsidRPr="00B877DD">
        <w:rPr>
          <w:noProof/>
          <w:lang w:val="en-US"/>
        </w:rPr>
        <w:t>Planning with an eye to transport: improving accessibility</w:t>
      </w:r>
      <w:r w:rsidRPr="004B72A3">
        <w:rPr>
          <w:noProof/>
          <w:lang w:val="en-US"/>
        </w:rPr>
        <w:tab/>
      </w:r>
      <w:r>
        <w:rPr>
          <w:noProof/>
        </w:rPr>
        <w:fldChar w:fldCharType="begin"/>
      </w:r>
      <w:r w:rsidRPr="004B72A3">
        <w:rPr>
          <w:noProof/>
          <w:lang w:val="en-US"/>
        </w:rPr>
        <w:instrText xml:space="preserve"> PAGEREF _Toc339617692 \h </w:instrText>
      </w:r>
      <w:r>
        <w:rPr>
          <w:noProof/>
        </w:rPr>
      </w:r>
      <w:r>
        <w:rPr>
          <w:noProof/>
        </w:rPr>
        <w:fldChar w:fldCharType="separate"/>
      </w:r>
      <w:r w:rsidR="008F44B5">
        <w:rPr>
          <w:noProof/>
          <w:lang w:val="en-US"/>
        </w:rPr>
        <w:t>12</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5</w:t>
      </w:r>
      <w:r w:rsidRPr="004B72A3">
        <w:rPr>
          <w:rFonts w:asciiTheme="minorHAnsi" w:eastAsiaTheme="minorEastAsia" w:hAnsiTheme="minorHAnsi"/>
          <w:noProof/>
          <w:sz w:val="22"/>
          <w:lang w:val="en-US" w:eastAsia="nl-BE"/>
        </w:rPr>
        <w:tab/>
      </w:r>
      <w:r w:rsidRPr="00B877DD">
        <w:rPr>
          <w:noProof/>
          <w:lang w:val="en-US"/>
        </w:rPr>
        <w:t>Policies for sustainable transport</w:t>
      </w:r>
      <w:r w:rsidRPr="004B72A3">
        <w:rPr>
          <w:noProof/>
          <w:lang w:val="en-US"/>
        </w:rPr>
        <w:tab/>
      </w:r>
      <w:r>
        <w:rPr>
          <w:noProof/>
        </w:rPr>
        <w:fldChar w:fldCharType="begin"/>
      </w:r>
      <w:r w:rsidRPr="004B72A3">
        <w:rPr>
          <w:noProof/>
          <w:lang w:val="en-US"/>
        </w:rPr>
        <w:instrText xml:space="preserve"> PAGEREF _Toc339617693 \h </w:instrText>
      </w:r>
      <w:r>
        <w:rPr>
          <w:noProof/>
        </w:rPr>
      </w:r>
      <w:r>
        <w:rPr>
          <w:noProof/>
        </w:rPr>
        <w:fldChar w:fldCharType="separate"/>
      </w:r>
      <w:r w:rsidR="008F44B5">
        <w:rPr>
          <w:noProof/>
          <w:lang w:val="en-US"/>
        </w:rPr>
        <w:t>12</w:t>
      </w:r>
      <w:r>
        <w:rPr>
          <w:noProof/>
        </w:rPr>
        <w:fldChar w:fldCharType="end"/>
      </w:r>
    </w:p>
    <w:p w:rsidR="004B72A3" w:rsidRPr="004B72A3" w:rsidRDefault="004B72A3" w:rsidP="00EB1E70">
      <w:pPr>
        <w:pStyle w:val="Inhopg3"/>
        <w:rPr>
          <w:noProof/>
          <w:lang w:val="en-US"/>
        </w:rPr>
      </w:pPr>
      <w:r w:rsidRPr="00B877DD">
        <w:rPr>
          <w:noProof/>
          <w:lang w:val="en-US"/>
        </w:rPr>
        <w:t>5.1</w:t>
      </w:r>
      <w:r w:rsidRPr="004B72A3">
        <w:rPr>
          <w:noProof/>
          <w:lang w:val="en-US"/>
        </w:rPr>
        <w:tab/>
      </w:r>
      <w:r w:rsidRPr="00B877DD">
        <w:rPr>
          <w:noProof/>
          <w:lang w:val="en-US"/>
        </w:rPr>
        <w:t>Infrastructure: maintenance, development and integration of modal networks</w:t>
      </w:r>
      <w:r w:rsidRPr="004B72A3">
        <w:rPr>
          <w:noProof/>
          <w:lang w:val="en-US"/>
        </w:rPr>
        <w:tab/>
      </w:r>
      <w:r>
        <w:rPr>
          <w:noProof/>
        </w:rPr>
        <w:fldChar w:fldCharType="begin"/>
      </w:r>
      <w:r w:rsidRPr="004B72A3">
        <w:rPr>
          <w:noProof/>
          <w:lang w:val="en-US"/>
        </w:rPr>
        <w:instrText xml:space="preserve"> PAGEREF _Toc339617694 \h </w:instrText>
      </w:r>
      <w:r>
        <w:rPr>
          <w:noProof/>
        </w:rPr>
      </w:r>
      <w:r>
        <w:rPr>
          <w:noProof/>
        </w:rPr>
        <w:fldChar w:fldCharType="separate"/>
      </w:r>
      <w:r w:rsidR="008F44B5">
        <w:rPr>
          <w:noProof/>
          <w:lang w:val="en-US"/>
        </w:rPr>
        <w:t>13</w:t>
      </w:r>
      <w:r>
        <w:rPr>
          <w:noProof/>
        </w:rPr>
        <w:fldChar w:fldCharType="end"/>
      </w:r>
    </w:p>
    <w:p w:rsidR="004B72A3" w:rsidRPr="004B72A3" w:rsidRDefault="004B72A3" w:rsidP="00EB1E70">
      <w:pPr>
        <w:pStyle w:val="Inhopg3"/>
        <w:rPr>
          <w:noProof/>
          <w:lang w:val="en-US"/>
        </w:rPr>
      </w:pPr>
      <w:r w:rsidRPr="00B877DD">
        <w:rPr>
          <w:noProof/>
          <w:lang w:val="en-US"/>
        </w:rPr>
        <w:t>5.2</w:t>
      </w:r>
      <w:r w:rsidRPr="004B72A3">
        <w:rPr>
          <w:noProof/>
          <w:lang w:val="en-US"/>
        </w:rPr>
        <w:tab/>
      </w:r>
      <w:r w:rsidRPr="00B877DD">
        <w:rPr>
          <w:noProof/>
          <w:lang w:val="en-US"/>
        </w:rPr>
        <w:t>Funding: finding the resources for sustainable transport</w:t>
      </w:r>
      <w:r w:rsidRPr="004B72A3">
        <w:rPr>
          <w:noProof/>
          <w:lang w:val="en-US"/>
        </w:rPr>
        <w:tab/>
      </w:r>
      <w:r>
        <w:rPr>
          <w:noProof/>
        </w:rPr>
        <w:fldChar w:fldCharType="begin"/>
      </w:r>
      <w:r w:rsidRPr="004B72A3">
        <w:rPr>
          <w:noProof/>
          <w:lang w:val="en-US"/>
        </w:rPr>
        <w:instrText xml:space="preserve"> PAGEREF _Toc339617695 \h </w:instrText>
      </w:r>
      <w:r>
        <w:rPr>
          <w:noProof/>
        </w:rPr>
      </w:r>
      <w:r>
        <w:rPr>
          <w:noProof/>
        </w:rPr>
        <w:fldChar w:fldCharType="separate"/>
      </w:r>
      <w:r w:rsidR="008F44B5">
        <w:rPr>
          <w:noProof/>
          <w:lang w:val="en-US"/>
        </w:rPr>
        <w:t>14</w:t>
      </w:r>
      <w:r>
        <w:rPr>
          <w:noProof/>
        </w:rPr>
        <w:fldChar w:fldCharType="end"/>
      </w:r>
    </w:p>
    <w:p w:rsidR="004B72A3" w:rsidRPr="004B72A3" w:rsidRDefault="004B72A3" w:rsidP="00EB1E70">
      <w:pPr>
        <w:pStyle w:val="Inhopg3"/>
        <w:rPr>
          <w:noProof/>
          <w:lang w:val="en-US"/>
        </w:rPr>
      </w:pPr>
      <w:r w:rsidRPr="00B877DD">
        <w:rPr>
          <w:noProof/>
          <w:lang w:val="en-US"/>
        </w:rPr>
        <w:t>5.3</w:t>
      </w:r>
      <w:r w:rsidRPr="004B72A3">
        <w:rPr>
          <w:noProof/>
          <w:lang w:val="en-US"/>
        </w:rPr>
        <w:tab/>
      </w:r>
      <w:r w:rsidRPr="00B877DD">
        <w:rPr>
          <w:noProof/>
          <w:lang w:val="en-US"/>
        </w:rPr>
        <w:t>Technology: how to accelerate the transition to a low-carbon society and lead global innovation</w:t>
      </w:r>
      <w:r w:rsidRPr="004B72A3">
        <w:rPr>
          <w:noProof/>
          <w:lang w:val="en-US"/>
        </w:rPr>
        <w:tab/>
      </w:r>
      <w:r>
        <w:rPr>
          <w:noProof/>
        </w:rPr>
        <w:fldChar w:fldCharType="begin"/>
      </w:r>
      <w:r w:rsidRPr="004B72A3">
        <w:rPr>
          <w:noProof/>
          <w:lang w:val="en-US"/>
        </w:rPr>
        <w:instrText xml:space="preserve"> PAGEREF _Toc339617696 \h </w:instrText>
      </w:r>
      <w:r>
        <w:rPr>
          <w:noProof/>
        </w:rPr>
      </w:r>
      <w:r>
        <w:rPr>
          <w:noProof/>
        </w:rPr>
        <w:fldChar w:fldCharType="separate"/>
      </w:r>
      <w:r w:rsidR="008F44B5">
        <w:rPr>
          <w:noProof/>
          <w:lang w:val="en-US"/>
        </w:rPr>
        <w:t>14</w:t>
      </w:r>
      <w:r>
        <w:rPr>
          <w:noProof/>
        </w:rPr>
        <w:fldChar w:fldCharType="end"/>
      </w:r>
    </w:p>
    <w:p w:rsidR="004B72A3" w:rsidRPr="004B72A3" w:rsidRDefault="004B72A3" w:rsidP="00EB1E70">
      <w:pPr>
        <w:pStyle w:val="Inhopg3"/>
        <w:rPr>
          <w:noProof/>
          <w:lang w:val="en-US"/>
        </w:rPr>
      </w:pPr>
      <w:r w:rsidRPr="00B877DD">
        <w:rPr>
          <w:noProof/>
          <w:lang w:val="en-US"/>
        </w:rPr>
        <w:t>5.4</w:t>
      </w:r>
      <w:r w:rsidRPr="004B72A3">
        <w:rPr>
          <w:noProof/>
          <w:lang w:val="en-US"/>
        </w:rPr>
        <w:tab/>
      </w:r>
      <w:r w:rsidRPr="00B877DD">
        <w:rPr>
          <w:noProof/>
          <w:lang w:val="en-US"/>
        </w:rPr>
        <w:t>The legislative framework: further promoting market opening and fostering competition</w:t>
      </w:r>
      <w:r w:rsidRPr="004B72A3">
        <w:rPr>
          <w:noProof/>
          <w:lang w:val="en-US"/>
        </w:rPr>
        <w:tab/>
      </w:r>
      <w:r>
        <w:rPr>
          <w:noProof/>
        </w:rPr>
        <w:fldChar w:fldCharType="begin"/>
      </w:r>
      <w:r w:rsidRPr="004B72A3">
        <w:rPr>
          <w:noProof/>
          <w:lang w:val="en-US"/>
        </w:rPr>
        <w:instrText xml:space="preserve"> PAGEREF _Toc339617697 \h </w:instrText>
      </w:r>
      <w:r>
        <w:rPr>
          <w:noProof/>
        </w:rPr>
      </w:r>
      <w:r>
        <w:rPr>
          <w:noProof/>
        </w:rPr>
        <w:fldChar w:fldCharType="separate"/>
      </w:r>
      <w:r w:rsidR="008F44B5">
        <w:rPr>
          <w:noProof/>
          <w:lang w:val="en-US"/>
        </w:rPr>
        <w:t>15</w:t>
      </w:r>
      <w:r>
        <w:rPr>
          <w:noProof/>
        </w:rPr>
        <w:fldChar w:fldCharType="end"/>
      </w:r>
    </w:p>
    <w:p w:rsidR="004B72A3" w:rsidRPr="004B72A3" w:rsidRDefault="004B72A3" w:rsidP="00EB1E70">
      <w:pPr>
        <w:pStyle w:val="Inhopg3"/>
        <w:rPr>
          <w:noProof/>
          <w:lang w:val="en-US"/>
        </w:rPr>
      </w:pPr>
      <w:r w:rsidRPr="00B877DD">
        <w:rPr>
          <w:noProof/>
          <w:lang w:val="en-US"/>
        </w:rPr>
        <w:t>5.5</w:t>
      </w:r>
      <w:r w:rsidRPr="004B72A3">
        <w:rPr>
          <w:noProof/>
          <w:lang w:val="en-US"/>
        </w:rPr>
        <w:tab/>
      </w:r>
      <w:r w:rsidRPr="00B877DD">
        <w:rPr>
          <w:noProof/>
          <w:lang w:val="en-US"/>
        </w:rPr>
        <w:t>Behaviour: educate, inform and involve</w:t>
      </w:r>
      <w:r w:rsidRPr="004B72A3">
        <w:rPr>
          <w:noProof/>
          <w:lang w:val="en-US"/>
        </w:rPr>
        <w:tab/>
      </w:r>
      <w:r>
        <w:rPr>
          <w:noProof/>
        </w:rPr>
        <w:fldChar w:fldCharType="begin"/>
      </w:r>
      <w:r w:rsidRPr="004B72A3">
        <w:rPr>
          <w:noProof/>
          <w:lang w:val="en-US"/>
        </w:rPr>
        <w:instrText xml:space="preserve"> PAGEREF _Toc339617698 \h </w:instrText>
      </w:r>
      <w:r>
        <w:rPr>
          <w:noProof/>
        </w:rPr>
      </w:r>
      <w:r>
        <w:rPr>
          <w:noProof/>
        </w:rPr>
        <w:fldChar w:fldCharType="separate"/>
      </w:r>
      <w:r w:rsidR="008F44B5">
        <w:rPr>
          <w:noProof/>
          <w:lang w:val="en-US"/>
        </w:rPr>
        <w:t>16</w:t>
      </w:r>
      <w:r>
        <w:rPr>
          <w:noProof/>
        </w:rPr>
        <w:fldChar w:fldCharType="end"/>
      </w:r>
    </w:p>
    <w:p w:rsidR="004B72A3" w:rsidRPr="004B72A3" w:rsidRDefault="004B72A3" w:rsidP="00EB1E70">
      <w:pPr>
        <w:pStyle w:val="Inhopg3"/>
        <w:rPr>
          <w:noProof/>
          <w:lang w:val="en-US"/>
        </w:rPr>
      </w:pPr>
      <w:r w:rsidRPr="00B877DD">
        <w:rPr>
          <w:noProof/>
          <w:lang w:val="en-US"/>
        </w:rPr>
        <w:t>5.6</w:t>
      </w:r>
      <w:r w:rsidRPr="004B72A3">
        <w:rPr>
          <w:noProof/>
          <w:lang w:val="en-US"/>
        </w:rPr>
        <w:tab/>
      </w:r>
      <w:r w:rsidRPr="00B877DD">
        <w:rPr>
          <w:noProof/>
          <w:lang w:val="en-US"/>
        </w:rPr>
        <w:t>Governance: effective and coordinated action</w:t>
      </w:r>
      <w:r w:rsidRPr="004B72A3">
        <w:rPr>
          <w:noProof/>
          <w:lang w:val="en-US"/>
        </w:rPr>
        <w:tab/>
      </w:r>
      <w:r>
        <w:rPr>
          <w:noProof/>
        </w:rPr>
        <w:fldChar w:fldCharType="begin"/>
      </w:r>
      <w:r w:rsidRPr="004B72A3">
        <w:rPr>
          <w:noProof/>
          <w:lang w:val="en-US"/>
        </w:rPr>
        <w:instrText xml:space="preserve"> PAGEREF _Toc339617699 \h </w:instrText>
      </w:r>
      <w:r>
        <w:rPr>
          <w:noProof/>
        </w:rPr>
      </w:r>
      <w:r>
        <w:rPr>
          <w:noProof/>
        </w:rPr>
        <w:fldChar w:fldCharType="separate"/>
      </w:r>
      <w:r w:rsidR="008F44B5">
        <w:rPr>
          <w:noProof/>
          <w:lang w:val="en-US"/>
        </w:rPr>
        <w:t>16</w:t>
      </w:r>
      <w:r>
        <w:rPr>
          <w:noProof/>
        </w:rPr>
        <w:fldChar w:fldCharType="end"/>
      </w:r>
    </w:p>
    <w:p w:rsidR="004B72A3" w:rsidRPr="004B72A3" w:rsidRDefault="004B72A3" w:rsidP="00EB1E70">
      <w:pPr>
        <w:pStyle w:val="Inhopg3"/>
        <w:rPr>
          <w:noProof/>
          <w:lang w:val="en-US"/>
        </w:rPr>
      </w:pPr>
      <w:r w:rsidRPr="00B877DD">
        <w:rPr>
          <w:noProof/>
          <w:lang w:val="en-US"/>
        </w:rPr>
        <w:t>5.7</w:t>
      </w:r>
      <w:r w:rsidRPr="004B72A3">
        <w:rPr>
          <w:noProof/>
          <w:lang w:val="en-US"/>
        </w:rPr>
        <w:tab/>
      </w:r>
      <w:r w:rsidRPr="00B877DD">
        <w:rPr>
          <w:noProof/>
          <w:lang w:val="en-US"/>
        </w:rPr>
        <w:t>The external dimension: the need for Europe to speak with one voice</w:t>
      </w:r>
      <w:r w:rsidRPr="004B72A3">
        <w:rPr>
          <w:noProof/>
          <w:lang w:val="en-US"/>
        </w:rPr>
        <w:tab/>
      </w:r>
      <w:r>
        <w:rPr>
          <w:noProof/>
        </w:rPr>
        <w:fldChar w:fldCharType="begin"/>
      </w:r>
      <w:r w:rsidRPr="004B72A3">
        <w:rPr>
          <w:noProof/>
          <w:lang w:val="en-US"/>
        </w:rPr>
        <w:instrText xml:space="preserve"> PAGEREF _Toc339617700 \h </w:instrText>
      </w:r>
      <w:r>
        <w:rPr>
          <w:noProof/>
        </w:rPr>
      </w:r>
      <w:r>
        <w:rPr>
          <w:noProof/>
        </w:rPr>
        <w:fldChar w:fldCharType="separate"/>
      </w:r>
      <w:r w:rsidR="008F44B5">
        <w:rPr>
          <w:noProof/>
          <w:lang w:val="en-US"/>
        </w:rPr>
        <w:t>16</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6</w:t>
      </w:r>
      <w:r w:rsidRPr="004B72A3">
        <w:rPr>
          <w:rFonts w:asciiTheme="minorHAnsi" w:eastAsiaTheme="minorEastAsia" w:hAnsiTheme="minorHAnsi"/>
          <w:noProof/>
          <w:sz w:val="22"/>
          <w:lang w:val="en-US" w:eastAsia="nl-BE"/>
        </w:rPr>
        <w:tab/>
      </w:r>
      <w:r w:rsidRPr="00B877DD">
        <w:rPr>
          <w:noProof/>
          <w:lang w:val="en-US"/>
        </w:rPr>
        <w:t>What comes next?</w:t>
      </w:r>
      <w:r w:rsidRPr="004B72A3">
        <w:rPr>
          <w:noProof/>
          <w:lang w:val="en-US"/>
        </w:rPr>
        <w:tab/>
      </w:r>
      <w:r>
        <w:rPr>
          <w:noProof/>
        </w:rPr>
        <w:fldChar w:fldCharType="begin"/>
      </w:r>
      <w:r w:rsidRPr="004B72A3">
        <w:rPr>
          <w:noProof/>
          <w:lang w:val="en-US"/>
        </w:rPr>
        <w:instrText xml:space="preserve"> PAGEREF _Toc339617701 \h </w:instrText>
      </w:r>
      <w:r>
        <w:rPr>
          <w:noProof/>
        </w:rPr>
      </w:r>
      <w:r>
        <w:rPr>
          <w:noProof/>
        </w:rPr>
        <w:fldChar w:fldCharType="separate"/>
      </w:r>
      <w:r w:rsidR="008F44B5">
        <w:rPr>
          <w:noProof/>
          <w:lang w:val="en-US"/>
        </w:rPr>
        <w:t>17</w:t>
      </w:r>
      <w:r>
        <w:rPr>
          <w:noProof/>
        </w:rPr>
        <w:fldChar w:fldCharType="end"/>
      </w:r>
    </w:p>
    <w:p w:rsidR="004B72A3" w:rsidRPr="004B72A3" w:rsidRDefault="004B72A3">
      <w:pPr>
        <w:pStyle w:val="Inhopg1"/>
        <w:rPr>
          <w:rFonts w:asciiTheme="minorHAnsi" w:eastAsiaTheme="minorEastAsia" w:hAnsiTheme="minorHAnsi"/>
          <w:b/>
          <w:noProof/>
          <w:color w:val="auto"/>
          <w:sz w:val="22"/>
          <w:lang w:val="en-US" w:eastAsia="nl-BE"/>
        </w:rPr>
      </w:pPr>
      <w:r w:rsidRPr="00B877DD">
        <w:rPr>
          <w:rFonts w:ascii="Symbol" w:hAnsi="Symbol"/>
          <w:noProof/>
          <w:lang w:val="en-US"/>
        </w:rPr>
        <w:t></w:t>
      </w:r>
      <w:r w:rsidRPr="004B72A3">
        <w:rPr>
          <w:rFonts w:asciiTheme="minorHAnsi" w:eastAsiaTheme="minorEastAsia" w:hAnsiTheme="minorHAnsi"/>
          <w:b/>
          <w:noProof/>
          <w:color w:val="auto"/>
          <w:sz w:val="22"/>
          <w:lang w:val="en-US" w:eastAsia="nl-BE"/>
        </w:rPr>
        <w:tab/>
      </w:r>
      <w:r w:rsidRPr="00B877DD">
        <w:rPr>
          <w:noProof/>
          <w:lang w:val="en-US"/>
        </w:rPr>
        <w:t>A sustainable link between citizens</w:t>
      </w:r>
      <w:r w:rsidRPr="004B72A3">
        <w:rPr>
          <w:noProof/>
          <w:lang w:val="en-US"/>
        </w:rPr>
        <w:tab/>
      </w:r>
      <w:r>
        <w:rPr>
          <w:noProof/>
        </w:rPr>
        <w:fldChar w:fldCharType="begin"/>
      </w:r>
      <w:r w:rsidRPr="004B72A3">
        <w:rPr>
          <w:noProof/>
          <w:lang w:val="en-US"/>
        </w:rPr>
        <w:instrText xml:space="preserve"> PAGEREF _Toc339617702 \h </w:instrText>
      </w:r>
      <w:r>
        <w:rPr>
          <w:noProof/>
        </w:rPr>
      </w:r>
      <w:r>
        <w:rPr>
          <w:noProof/>
        </w:rPr>
        <w:fldChar w:fldCharType="separate"/>
      </w:r>
      <w:r w:rsidR="008F44B5">
        <w:rPr>
          <w:noProof/>
          <w:lang w:val="en-US"/>
        </w:rPr>
        <w:t>19</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1</w:t>
      </w:r>
      <w:r w:rsidRPr="004B72A3">
        <w:rPr>
          <w:rFonts w:asciiTheme="minorHAnsi" w:eastAsiaTheme="minorEastAsia" w:hAnsiTheme="minorHAnsi"/>
          <w:noProof/>
          <w:sz w:val="22"/>
          <w:lang w:val="en-US" w:eastAsia="nl-BE"/>
        </w:rPr>
        <w:tab/>
      </w:r>
      <w:r w:rsidRPr="00B877DD">
        <w:rPr>
          <w:noProof/>
          <w:lang w:val="en-US"/>
        </w:rPr>
        <w:t>Introduction</w:t>
      </w:r>
      <w:r w:rsidRPr="004B72A3">
        <w:rPr>
          <w:noProof/>
          <w:lang w:val="en-US"/>
        </w:rPr>
        <w:tab/>
      </w:r>
      <w:r>
        <w:rPr>
          <w:noProof/>
        </w:rPr>
        <w:fldChar w:fldCharType="begin"/>
      </w:r>
      <w:r w:rsidRPr="004B72A3">
        <w:rPr>
          <w:noProof/>
          <w:lang w:val="en-US"/>
        </w:rPr>
        <w:instrText xml:space="preserve"> PAGEREF _Toc339617703 \h </w:instrText>
      </w:r>
      <w:r>
        <w:rPr>
          <w:noProof/>
        </w:rPr>
      </w:r>
      <w:r>
        <w:rPr>
          <w:noProof/>
        </w:rPr>
        <w:fldChar w:fldCharType="separate"/>
      </w:r>
      <w:r w:rsidR="008F44B5">
        <w:rPr>
          <w:noProof/>
          <w:lang w:val="en-US"/>
        </w:rPr>
        <w:t>19</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2</w:t>
      </w:r>
      <w:r w:rsidRPr="004B72A3">
        <w:rPr>
          <w:rFonts w:asciiTheme="minorHAnsi" w:eastAsiaTheme="minorEastAsia" w:hAnsiTheme="minorHAnsi"/>
          <w:noProof/>
          <w:sz w:val="22"/>
          <w:lang w:val="en-US" w:eastAsia="nl-BE"/>
        </w:rPr>
        <w:tab/>
      </w:r>
      <w:r w:rsidRPr="00B877DD">
        <w:rPr>
          <w:noProof/>
          <w:lang w:val="en-US"/>
        </w:rPr>
        <w:t>The high speed network and citizens</w:t>
      </w:r>
      <w:r w:rsidRPr="004B72A3">
        <w:rPr>
          <w:noProof/>
          <w:lang w:val="en-US"/>
        </w:rPr>
        <w:tab/>
      </w:r>
      <w:r>
        <w:rPr>
          <w:noProof/>
        </w:rPr>
        <w:fldChar w:fldCharType="begin"/>
      </w:r>
      <w:r w:rsidRPr="004B72A3">
        <w:rPr>
          <w:noProof/>
          <w:lang w:val="en-US"/>
        </w:rPr>
        <w:instrText xml:space="preserve"> PAGEREF _Toc339617704 \h </w:instrText>
      </w:r>
      <w:r>
        <w:rPr>
          <w:noProof/>
        </w:rPr>
      </w:r>
      <w:r>
        <w:rPr>
          <w:noProof/>
        </w:rPr>
        <w:fldChar w:fldCharType="separate"/>
      </w:r>
      <w:r w:rsidR="008F44B5">
        <w:rPr>
          <w:noProof/>
          <w:lang w:val="en-US"/>
        </w:rPr>
        <w:t>19</w:t>
      </w:r>
      <w:r>
        <w:rPr>
          <w:noProof/>
        </w:rPr>
        <w:fldChar w:fldCharType="end"/>
      </w:r>
    </w:p>
    <w:p w:rsidR="004B72A3" w:rsidRPr="004B72A3" w:rsidRDefault="004B72A3" w:rsidP="00EB1E70">
      <w:pPr>
        <w:pStyle w:val="Inhopg3"/>
        <w:rPr>
          <w:noProof/>
          <w:lang w:val="en-US"/>
        </w:rPr>
      </w:pPr>
      <w:r w:rsidRPr="00B877DD">
        <w:rPr>
          <w:noProof/>
          <w:lang w:val="en-US"/>
        </w:rPr>
        <w:t>2.1</w:t>
      </w:r>
      <w:r w:rsidRPr="004B72A3">
        <w:rPr>
          <w:noProof/>
          <w:lang w:val="en-US"/>
        </w:rPr>
        <w:tab/>
      </w:r>
      <w:r w:rsidRPr="00B877DD">
        <w:rPr>
          <w:noProof/>
          <w:lang w:val="en-US"/>
        </w:rPr>
        <w:t>Development of a truly European network</w:t>
      </w:r>
      <w:r w:rsidRPr="004B72A3">
        <w:rPr>
          <w:noProof/>
          <w:lang w:val="en-US"/>
        </w:rPr>
        <w:tab/>
      </w:r>
      <w:r>
        <w:rPr>
          <w:noProof/>
        </w:rPr>
        <w:fldChar w:fldCharType="begin"/>
      </w:r>
      <w:r w:rsidRPr="004B72A3">
        <w:rPr>
          <w:noProof/>
          <w:lang w:val="en-US"/>
        </w:rPr>
        <w:instrText xml:space="preserve"> PAGEREF _Toc339617705 \h </w:instrText>
      </w:r>
      <w:r>
        <w:rPr>
          <w:noProof/>
        </w:rPr>
      </w:r>
      <w:r>
        <w:rPr>
          <w:noProof/>
        </w:rPr>
        <w:fldChar w:fldCharType="separate"/>
      </w:r>
      <w:r w:rsidR="008F44B5">
        <w:rPr>
          <w:noProof/>
          <w:lang w:val="en-US"/>
        </w:rPr>
        <w:t>19</w:t>
      </w:r>
      <w:r>
        <w:rPr>
          <w:noProof/>
        </w:rPr>
        <w:fldChar w:fldCharType="end"/>
      </w:r>
    </w:p>
    <w:p w:rsidR="004B72A3" w:rsidRPr="004B72A3" w:rsidRDefault="004B72A3" w:rsidP="00EB1E70">
      <w:pPr>
        <w:pStyle w:val="Inhopg3"/>
        <w:rPr>
          <w:noProof/>
          <w:lang w:val="en-US"/>
        </w:rPr>
      </w:pPr>
      <w:r w:rsidRPr="00B877DD">
        <w:rPr>
          <w:noProof/>
          <w:lang w:val="en-US"/>
        </w:rPr>
        <w:t>2.2</w:t>
      </w:r>
      <w:r w:rsidRPr="004B72A3">
        <w:rPr>
          <w:noProof/>
          <w:lang w:val="en-US"/>
        </w:rPr>
        <w:tab/>
      </w:r>
      <w:r w:rsidRPr="00B877DD">
        <w:rPr>
          <w:noProof/>
          <w:lang w:val="en-US"/>
        </w:rPr>
        <w:t>Link with trans-European transport network (TEN-T) policy</w:t>
      </w:r>
      <w:r w:rsidRPr="004B72A3">
        <w:rPr>
          <w:noProof/>
          <w:lang w:val="en-US"/>
        </w:rPr>
        <w:tab/>
      </w:r>
      <w:r>
        <w:rPr>
          <w:noProof/>
        </w:rPr>
        <w:fldChar w:fldCharType="begin"/>
      </w:r>
      <w:r w:rsidRPr="004B72A3">
        <w:rPr>
          <w:noProof/>
          <w:lang w:val="en-US"/>
        </w:rPr>
        <w:instrText xml:space="preserve"> PAGEREF _Toc339617706 \h </w:instrText>
      </w:r>
      <w:r>
        <w:rPr>
          <w:noProof/>
        </w:rPr>
      </w:r>
      <w:r>
        <w:rPr>
          <w:noProof/>
        </w:rPr>
        <w:fldChar w:fldCharType="separate"/>
      </w:r>
      <w:r w:rsidR="008F44B5">
        <w:rPr>
          <w:noProof/>
          <w:lang w:val="en-US"/>
        </w:rPr>
        <w:t>20</w:t>
      </w:r>
      <w:r>
        <w:rPr>
          <w:noProof/>
        </w:rPr>
        <w:fldChar w:fldCharType="end"/>
      </w:r>
    </w:p>
    <w:p w:rsidR="004B72A3" w:rsidRPr="00AA7202" w:rsidRDefault="004B72A3" w:rsidP="00EB1E70">
      <w:pPr>
        <w:pStyle w:val="Inhopg3"/>
        <w:rPr>
          <w:noProof/>
          <w:lang w:val="en-US"/>
        </w:rPr>
      </w:pPr>
      <w:r w:rsidRPr="00B877DD">
        <w:rPr>
          <w:noProof/>
          <w:lang w:val="en-US"/>
        </w:rPr>
        <w:lastRenderedPageBreak/>
        <w:t>2.3</w:t>
      </w:r>
      <w:r w:rsidRPr="00AA7202">
        <w:rPr>
          <w:noProof/>
          <w:lang w:val="en-US"/>
        </w:rPr>
        <w:tab/>
      </w:r>
      <w:r w:rsidRPr="00B877DD">
        <w:rPr>
          <w:noProof/>
          <w:lang w:val="en-US"/>
        </w:rPr>
        <w:t>Growing demand</w:t>
      </w:r>
      <w:r w:rsidRPr="00AA7202">
        <w:rPr>
          <w:noProof/>
          <w:lang w:val="en-US"/>
        </w:rPr>
        <w:tab/>
      </w:r>
      <w:r>
        <w:rPr>
          <w:noProof/>
        </w:rPr>
        <w:fldChar w:fldCharType="begin"/>
      </w:r>
      <w:r w:rsidRPr="00AA7202">
        <w:rPr>
          <w:noProof/>
          <w:lang w:val="en-US"/>
        </w:rPr>
        <w:instrText xml:space="preserve"> PAGEREF _Toc339617707 \h </w:instrText>
      </w:r>
      <w:r>
        <w:rPr>
          <w:noProof/>
        </w:rPr>
      </w:r>
      <w:r>
        <w:rPr>
          <w:noProof/>
        </w:rPr>
        <w:fldChar w:fldCharType="separate"/>
      </w:r>
      <w:r w:rsidR="008F44B5">
        <w:rPr>
          <w:noProof/>
          <w:lang w:val="en-US"/>
        </w:rPr>
        <w:t>21</w:t>
      </w:r>
      <w:r>
        <w:rPr>
          <w:noProof/>
        </w:rPr>
        <w:fldChar w:fldCharType="end"/>
      </w:r>
    </w:p>
    <w:p w:rsidR="004B72A3" w:rsidRPr="004B72A3" w:rsidRDefault="004B72A3" w:rsidP="00EB1E70">
      <w:pPr>
        <w:pStyle w:val="Inhopg3"/>
        <w:rPr>
          <w:noProof/>
          <w:lang w:val="en-US"/>
        </w:rPr>
      </w:pPr>
      <w:r w:rsidRPr="00B877DD">
        <w:rPr>
          <w:noProof/>
          <w:lang w:val="en-US"/>
        </w:rPr>
        <w:t>2.4</w:t>
      </w:r>
      <w:r w:rsidRPr="004B72A3">
        <w:rPr>
          <w:noProof/>
          <w:lang w:val="en-US"/>
        </w:rPr>
        <w:tab/>
      </w:r>
      <w:r w:rsidRPr="00B877DD">
        <w:rPr>
          <w:noProof/>
          <w:lang w:val="en-US"/>
        </w:rPr>
        <w:t>Competitiveness with other modes of transport</w:t>
      </w:r>
      <w:r w:rsidRPr="004B72A3">
        <w:rPr>
          <w:noProof/>
          <w:lang w:val="en-US"/>
        </w:rPr>
        <w:tab/>
      </w:r>
      <w:r>
        <w:rPr>
          <w:noProof/>
        </w:rPr>
        <w:fldChar w:fldCharType="begin"/>
      </w:r>
      <w:r w:rsidRPr="004B72A3">
        <w:rPr>
          <w:noProof/>
          <w:lang w:val="en-US"/>
        </w:rPr>
        <w:instrText xml:space="preserve"> PAGEREF _Toc339617708 \h </w:instrText>
      </w:r>
      <w:r>
        <w:rPr>
          <w:noProof/>
        </w:rPr>
      </w:r>
      <w:r>
        <w:rPr>
          <w:noProof/>
        </w:rPr>
        <w:fldChar w:fldCharType="separate"/>
      </w:r>
      <w:r w:rsidR="008F44B5">
        <w:rPr>
          <w:noProof/>
          <w:lang w:val="en-US"/>
        </w:rPr>
        <w:t>21</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3</w:t>
      </w:r>
      <w:r w:rsidRPr="004B72A3">
        <w:rPr>
          <w:rFonts w:asciiTheme="minorHAnsi" w:eastAsiaTheme="minorEastAsia" w:hAnsiTheme="minorHAnsi"/>
          <w:noProof/>
          <w:sz w:val="22"/>
          <w:lang w:val="en-US" w:eastAsia="nl-BE"/>
        </w:rPr>
        <w:tab/>
      </w:r>
      <w:r w:rsidRPr="00B877DD">
        <w:rPr>
          <w:noProof/>
          <w:lang w:val="en-US"/>
        </w:rPr>
        <w:t>A tool at the service of european transport policy</w:t>
      </w:r>
      <w:r w:rsidRPr="004B72A3">
        <w:rPr>
          <w:noProof/>
          <w:lang w:val="en-US"/>
        </w:rPr>
        <w:tab/>
      </w:r>
      <w:r>
        <w:rPr>
          <w:noProof/>
        </w:rPr>
        <w:fldChar w:fldCharType="begin"/>
      </w:r>
      <w:r w:rsidRPr="004B72A3">
        <w:rPr>
          <w:noProof/>
          <w:lang w:val="en-US"/>
        </w:rPr>
        <w:instrText xml:space="preserve"> PAGEREF _Toc339617709 \h </w:instrText>
      </w:r>
      <w:r>
        <w:rPr>
          <w:noProof/>
        </w:rPr>
      </w:r>
      <w:r>
        <w:rPr>
          <w:noProof/>
        </w:rPr>
        <w:fldChar w:fldCharType="separate"/>
      </w:r>
      <w:r w:rsidR="008F44B5">
        <w:rPr>
          <w:noProof/>
          <w:lang w:val="en-US"/>
        </w:rPr>
        <w:t>23</w:t>
      </w:r>
      <w:r>
        <w:rPr>
          <w:noProof/>
        </w:rPr>
        <w:fldChar w:fldCharType="end"/>
      </w:r>
    </w:p>
    <w:p w:rsidR="004B72A3" w:rsidRPr="004B72A3" w:rsidRDefault="004B72A3" w:rsidP="00EB1E70">
      <w:pPr>
        <w:pStyle w:val="Inhopg3"/>
        <w:rPr>
          <w:noProof/>
          <w:lang w:val="en-US"/>
        </w:rPr>
      </w:pPr>
      <w:r w:rsidRPr="00B877DD">
        <w:rPr>
          <w:noProof/>
          <w:lang w:val="en-US"/>
        </w:rPr>
        <w:t>3.1</w:t>
      </w:r>
      <w:r w:rsidRPr="004B72A3">
        <w:rPr>
          <w:noProof/>
          <w:lang w:val="en-US"/>
        </w:rPr>
        <w:tab/>
      </w:r>
      <w:r w:rsidRPr="00B877DD">
        <w:rPr>
          <w:noProof/>
          <w:lang w:val="en-US"/>
        </w:rPr>
        <w:t>Trans-European transport network policy and investments</w:t>
      </w:r>
      <w:r w:rsidRPr="004B72A3">
        <w:rPr>
          <w:noProof/>
          <w:lang w:val="en-US"/>
        </w:rPr>
        <w:tab/>
      </w:r>
      <w:r>
        <w:rPr>
          <w:noProof/>
        </w:rPr>
        <w:fldChar w:fldCharType="begin"/>
      </w:r>
      <w:r w:rsidRPr="004B72A3">
        <w:rPr>
          <w:noProof/>
          <w:lang w:val="en-US"/>
        </w:rPr>
        <w:instrText xml:space="preserve"> PAGEREF _Toc339617710 \h </w:instrText>
      </w:r>
      <w:r>
        <w:rPr>
          <w:noProof/>
        </w:rPr>
      </w:r>
      <w:r>
        <w:rPr>
          <w:noProof/>
        </w:rPr>
        <w:fldChar w:fldCharType="separate"/>
      </w:r>
      <w:r w:rsidR="008F44B5">
        <w:rPr>
          <w:noProof/>
          <w:lang w:val="en-US"/>
        </w:rPr>
        <w:t>23</w:t>
      </w:r>
      <w:r>
        <w:rPr>
          <w:noProof/>
        </w:rPr>
        <w:fldChar w:fldCharType="end"/>
      </w:r>
    </w:p>
    <w:p w:rsidR="004B72A3" w:rsidRPr="004B72A3" w:rsidRDefault="004B72A3" w:rsidP="00EB1E70">
      <w:pPr>
        <w:pStyle w:val="Inhopg3"/>
        <w:rPr>
          <w:noProof/>
          <w:lang w:val="en-US"/>
        </w:rPr>
      </w:pPr>
      <w:r w:rsidRPr="00B877DD">
        <w:rPr>
          <w:noProof/>
          <w:lang w:val="en-US"/>
        </w:rPr>
        <w:t>3.2</w:t>
      </w:r>
      <w:r w:rsidRPr="004B72A3">
        <w:rPr>
          <w:noProof/>
          <w:lang w:val="en-US"/>
        </w:rPr>
        <w:tab/>
      </w:r>
      <w:r w:rsidRPr="00B877DD">
        <w:rPr>
          <w:noProof/>
          <w:lang w:val="en-US"/>
        </w:rPr>
        <w:t>Territorial cohesion and regional planning</w:t>
      </w:r>
      <w:r w:rsidRPr="004B72A3">
        <w:rPr>
          <w:noProof/>
          <w:lang w:val="en-US"/>
        </w:rPr>
        <w:tab/>
      </w:r>
      <w:r>
        <w:rPr>
          <w:noProof/>
        </w:rPr>
        <w:fldChar w:fldCharType="begin"/>
      </w:r>
      <w:r w:rsidRPr="004B72A3">
        <w:rPr>
          <w:noProof/>
          <w:lang w:val="en-US"/>
        </w:rPr>
        <w:instrText xml:space="preserve"> PAGEREF _Toc339617711 \h </w:instrText>
      </w:r>
      <w:r>
        <w:rPr>
          <w:noProof/>
        </w:rPr>
      </w:r>
      <w:r>
        <w:rPr>
          <w:noProof/>
        </w:rPr>
        <w:fldChar w:fldCharType="separate"/>
      </w:r>
      <w:r w:rsidR="008F44B5">
        <w:rPr>
          <w:noProof/>
          <w:lang w:val="en-US"/>
        </w:rPr>
        <w:t>23</w:t>
      </w:r>
      <w:r>
        <w:rPr>
          <w:noProof/>
        </w:rPr>
        <w:fldChar w:fldCharType="end"/>
      </w:r>
    </w:p>
    <w:p w:rsidR="004B72A3" w:rsidRPr="004B72A3" w:rsidRDefault="004B72A3" w:rsidP="00EB1E70">
      <w:pPr>
        <w:pStyle w:val="Inhopg3"/>
        <w:rPr>
          <w:noProof/>
          <w:lang w:val="en-US"/>
        </w:rPr>
      </w:pPr>
      <w:r w:rsidRPr="00B877DD">
        <w:rPr>
          <w:noProof/>
          <w:lang w:val="en-US"/>
        </w:rPr>
        <w:t>3.3</w:t>
      </w:r>
      <w:r w:rsidRPr="004B72A3">
        <w:rPr>
          <w:noProof/>
          <w:lang w:val="en-US"/>
        </w:rPr>
        <w:tab/>
      </w:r>
      <w:r w:rsidRPr="00B877DD">
        <w:rPr>
          <w:noProof/>
          <w:lang w:val="en-US"/>
        </w:rPr>
        <w:t>Security and interoperability</w:t>
      </w:r>
      <w:r w:rsidRPr="004B72A3">
        <w:rPr>
          <w:noProof/>
          <w:lang w:val="en-US"/>
        </w:rPr>
        <w:tab/>
      </w:r>
      <w:r>
        <w:rPr>
          <w:noProof/>
        </w:rPr>
        <w:fldChar w:fldCharType="begin"/>
      </w:r>
      <w:r w:rsidRPr="004B72A3">
        <w:rPr>
          <w:noProof/>
          <w:lang w:val="en-US"/>
        </w:rPr>
        <w:instrText xml:space="preserve"> PAGEREF _Toc339617712 \h </w:instrText>
      </w:r>
      <w:r>
        <w:rPr>
          <w:noProof/>
        </w:rPr>
      </w:r>
      <w:r>
        <w:rPr>
          <w:noProof/>
        </w:rPr>
        <w:fldChar w:fldCharType="separate"/>
      </w:r>
      <w:r w:rsidR="008F44B5">
        <w:rPr>
          <w:noProof/>
          <w:lang w:val="en-US"/>
        </w:rPr>
        <w:t>23</w:t>
      </w:r>
      <w:r>
        <w:rPr>
          <w:noProof/>
        </w:rPr>
        <w:fldChar w:fldCharType="end"/>
      </w:r>
    </w:p>
    <w:p w:rsidR="004B72A3" w:rsidRPr="004B72A3" w:rsidRDefault="004B72A3" w:rsidP="00EB1E70">
      <w:pPr>
        <w:pStyle w:val="Inhopg3"/>
        <w:rPr>
          <w:noProof/>
          <w:lang w:val="en-US"/>
        </w:rPr>
      </w:pPr>
      <w:r w:rsidRPr="00B877DD">
        <w:rPr>
          <w:noProof/>
          <w:lang w:val="en-US"/>
        </w:rPr>
        <w:t>3.4</w:t>
      </w:r>
      <w:r w:rsidRPr="004B72A3">
        <w:rPr>
          <w:noProof/>
          <w:lang w:val="en-US"/>
        </w:rPr>
        <w:tab/>
      </w:r>
      <w:r w:rsidRPr="00B877DD">
        <w:rPr>
          <w:noProof/>
          <w:lang w:val="en-US"/>
        </w:rPr>
        <w:t>Intermodality and co-modality</w:t>
      </w:r>
      <w:r w:rsidRPr="004B72A3">
        <w:rPr>
          <w:noProof/>
          <w:lang w:val="en-US"/>
        </w:rPr>
        <w:tab/>
      </w:r>
      <w:r>
        <w:rPr>
          <w:noProof/>
        </w:rPr>
        <w:fldChar w:fldCharType="begin"/>
      </w:r>
      <w:r w:rsidRPr="004B72A3">
        <w:rPr>
          <w:noProof/>
          <w:lang w:val="en-US"/>
        </w:rPr>
        <w:instrText xml:space="preserve"> PAGEREF _Toc339617713 \h </w:instrText>
      </w:r>
      <w:r>
        <w:rPr>
          <w:noProof/>
        </w:rPr>
      </w:r>
      <w:r>
        <w:rPr>
          <w:noProof/>
        </w:rPr>
        <w:fldChar w:fldCharType="separate"/>
      </w:r>
      <w:r w:rsidR="008F44B5">
        <w:rPr>
          <w:noProof/>
          <w:lang w:val="en-US"/>
        </w:rPr>
        <w:t>24</w:t>
      </w:r>
      <w:r>
        <w:rPr>
          <w:noProof/>
        </w:rPr>
        <w:fldChar w:fldCharType="end"/>
      </w:r>
    </w:p>
    <w:p w:rsidR="004B72A3" w:rsidRPr="004B72A3" w:rsidRDefault="004B72A3" w:rsidP="00EB1E70">
      <w:pPr>
        <w:pStyle w:val="Inhopg3"/>
        <w:rPr>
          <w:noProof/>
          <w:lang w:val="en-US"/>
        </w:rPr>
      </w:pPr>
      <w:r w:rsidRPr="00B877DD">
        <w:rPr>
          <w:noProof/>
          <w:lang w:val="en-US"/>
        </w:rPr>
        <w:t>3.5</w:t>
      </w:r>
      <w:r w:rsidRPr="004B72A3">
        <w:rPr>
          <w:noProof/>
          <w:lang w:val="en-US"/>
        </w:rPr>
        <w:tab/>
      </w:r>
      <w:r w:rsidRPr="00B877DD">
        <w:rPr>
          <w:noProof/>
          <w:lang w:val="en-US"/>
        </w:rPr>
        <w:t>Making transport more ecological</w:t>
      </w:r>
      <w:r w:rsidRPr="004B72A3">
        <w:rPr>
          <w:noProof/>
          <w:lang w:val="en-US"/>
        </w:rPr>
        <w:tab/>
      </w:r>
      <w:r>
        <w:rPr>
          <w:noProof/>
        </w:rPr>
        <w:fldChar w:fldCharType="begin"/>
      </w:r>
      <w:r w:rsidRPr="004B72A3">
        <w:rPr>
          <w:noProof/>
          <w:lang w:val="en-US"/>
        </w:rPr>
        <w:instrText xml:space="preserve"> PAGEREF _Toc339617714 \h </w:instrText>
      </w:r>
      <w:r>
        <w:rPr>
          <w:noProof/>
        </w:rPr>
      </w:r>
      <w:r>
        <w:rPr>
          <w:noProof/>
        </w:rPr>
        <w:fldChar w:fldCharType="separate"/>
      </w:r>
      <w:r w:rsidR="008F44B5">
        <w:rPr>
          <w:noProof/>
          <w:lang w:val="en-US"/>
        </w:rPr>
        <w:t>25</w:t>
      </w:r>
      <w:r>
        <w:rPr>
          <w:noProof/>
        </w:rPr>
        <w:fldChar w:fldCharType="end"/>
      </w:r>
    </w:p>
    <w:p w:rsidR="004B72A3" w:rsidRPr="004B72A3" w:rsidRDefault="004B72A3" w:rsidP="00EB1E70">
      <w:pPr>
        <w:pStyle w:val="Inhopg3"/>
        <w:rPr>
          <w:noProof/>
          <w:lang w:val="en-US"/>
        </w:rPr>
      </w:pPr>
      <w:r w:rsidRPr="00B877DD">
        <w:rPr>
          <w:noProof/>
          <w:lang w:val="en-US"/>
        </w:rPr>
        <w:t>3.6</w:t>
      </w:r>
      <w:r w:rsidRPr="004B72A3">
        <w:rPr>
          <w:noProof/>
          <w:lang w:val="en-US"/>
        </w:rPr>
        <w:tab/>
      </w:r>
      <w:r w:rsidRPr="00B877DD">
        <w:rPr>
          <w:noProof/>
          <w:lang w:val="en-US"/>
        </w:rPr>
        <w:t>Competitiveness and standard of service</w:t>
      </w:r>
      <w:r w:rsidRPr="004B72A3">
        <w:rPr>
          <w:noProof/>
          <w:lang w:val="en-US"/>
        </w:rPr>
        <w:tab/>
      </w:r>
      <w:r>
        <w:rPr>
          <w:noProof/>
        </w:rPr>
        <w:fldChar w:fldCharType="begin"/>
      </w:r>
      <w:r w:rsidRPr="004B72A3">
        <w:rPr>
          <w:noProof/>
          <w:lang w:val="en-US"/>
        </w:rPr>
        <w:instrText xml:space="preserve"> PAGEREF _Toc339617715 \h </w:instrText>
      </w:r>
      <w:r>
        <w:rPr>
          <w:noProof/>
        </w:rPr>
      </w:r>
      <w:r>
        <w:rPr>
          <w:noProof/>
        </w:rPr>
        <w:fldChar w:fldCharType="separate"/>
      </w:r>
      <w:r w:rsidR="008F44B5">
        <w:rPr>
          <w:noProof/>
          <w:lang w:val="en-US"/>
        </w:rPr>
        <w:t>26</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4</w:t>
      </w:r>
      <w:r w:rsidRPr="004B72A3">
        <w:rPr>
          <w:rFonts w:asciiTheme="minorHAnsi" w:eastAsiaTheme="minorEastAsia" w:hAnsiTheme="minorHAnsi"/>
          <w:noProof/>
          <w:sz w:val="22"/>
          <w:lang w:val="en-US" w:eastAsia="nl-BE"/>
        </w:rPr>
        <w:tab/>
      </w:r>
      <w:r w:rsidRPr="00B877DD">
        <w:rPr>
          <w:noProof/>
          <w:lang w:val="en-US"/>
        </w:rPr>
        <w:t>A technological and commercial success</w:t>
      </w:r>
      <w:r w:rsidRPr="004B72A3">
        <w:rPr>
          <w:noProof/>
          <w:lang w:val="en-US"/>
        </w:rPr>
        <w:tab/>
      </w:r>
      <w:r>
        <w:rPr>
          <w:noProof/>
        </w:rPr>
        <w:fldChar w:fldCharType="begin"/>
      </w:r>
      <w:r w:rsidRPr="004B72A3">
        <w:rPr>
          <w:noProof/>
          <w:lang w:val="en-US"/>
        </w:rPr>
        <w:instrText xml:space="preserve"> PAGEREF _Toc339617716 \h </w:instrText>
      </w:r>
      <w:r>
        <w:rPr>
          <w:noProof/>
        </w:rPr>
      </w:r>
      <w:r>
        <w:rPr>
          <w:noProof/>
        </w:rPr>
        <w:fldChar w:fldCharType="separate"/>
      </w:r>
      <w:r w:rsidR="008F44B5">
        <w:rPr>
          <w:noProof/>
          <w:lang w:val="en-US"/>
        </w:rPr>
        <w:t>26</w:t>
      </w:r>
      <w:r>
        <w:rPr>
          <w:noProof/>
        </w:rPr>
        <w:fldChar w:fldCharType="end"/>
      </w:r>
    </w:p>
    <w:p w:rsidR="004B72A3" w:rsidRPr="004B72A3" w:rsidRDefault="004B72A3" w:rsidP="00EB1E70">
      <w:pPr>
        <w:pStyle w:val="Inhopg3"/>
        <w:rPr>
          <w:noProof/>
          <w:lang w:val="en-US"/>
        </w:rPr>
      </w:pPr>
      <w:r w:rsidRPr="00B877DD">
        <w:rPr>
          <w:noProof/>
          <w:lang w:val="en-US"/>
        </w:rPr>
        <w:t>4.1</w:t>
      </w:r>
      <w:r w:rsidRPr="004B72A3">
        <w:rPr>
          <w:noProof/>
          <w:lang w:val="en-US"/>
        </w:rPr>
        <w:tab/>
      </w:r>
      <w:r w:rsidRPr="00B877DD">
        <w:rPr>
          <w:noProof/>
          <w:lang w:val="en-US"/>
        </w:rPr>
        <w:t>Speed records and technology applied</w:t>
      </w:r>
      <w:r w:rsidRPr="004B72A3">
        <w:rPr>
          <w:noProof/>
          <w:lang w:val="en-US"/>
        </w:rPr>
        <w:tab/>
      </w:r>
      <w:r>
        <w:rPr>
          <w:noProof/>
        </w:rPr>
        <w:fldChar w:fldCharType="begin"/>
      </w:r>
      <w:r w:rsidRPr="004B72A3">
        <w:rPr>
          <w:noProof/>
          <w:lang w:val="en-US"/>
        </w:rPr>
        <w:instrText xml:space="preserve"> PAGEREF _Toc339617717 \h </w:instrText>
      </w:r>
      <w:r>
        <w:rPr>
          <w:noProof/>
        </w:rPr>
      </w:r>
      <w:r>
        <w:rPr>
          <w:noProof/>
        </w:rPr>
        <w:fldChar w:fldCharType="separate"/>
      </w:r>
      <w:r w:rsidR="008F44B5">
        <w:rPr>
          <w:noProof/>
          <w:lang w:val="en-US"/>
        </w:rPr>
        <w:t>26</w:t>
      </w:r>
      <w:r>
        <w:rPr>
          <w:noProof/>
        </w:rPr>
        <w:fldChar w:fldCharType="end"/>
      </w:r>
    </w:p>
    <w:p w:rsidR="004B72A3" w:rsidRPr="004B72A3" w:rsidRDefault="004B72A3" w:rsidP="00EB1E70">
      <w:pPr>
        <w:pStyle w:val="Inhopg3"/>
        <w:rPr>
          <w:noProof/>
          <w:lang w:val="en-US"/>
        </w:rPr>
      </w:pPr>
      <w:r w:rsidRPr="00B877DD">
        <w:rPr>
          <w:noProof/>
          <w:lang w:val="en-US"/>
        </w:rPr>
        <w:t>4.2</w:t>
      </w:r>
      <w:r w:rsidRPr="004B72A3">
        <w:rPr>
          <w:noProof/>
          <w:lang w:val="en-US"/>
        </w:rPr>
        <w:tab/>
      </w:r>
      <w:r w:rsidRPr="00B877DD">
        <w:rPr>
          <w:noProof/>
          <w:lang w:val="en-US"/>
        </w:rPr>
        <w:t>Research and development at the service of HSLs</w:t>
      </w:r>
      <w:r w:rsidRPr="004B72A3">
        <w:rPr>
          <w:noProof/>
          <w:lang w:val="en-US"/>
        </w:rPr>
        <w:tab/>
      </w:r>
      <w:r>
        <w:rPr>
          <w:noProof/>
        </w:rPr>
        <w:fldChar w:fldCharType="begin"/>
      </w:r>
      <w:r w:rsidRPr="004B72A3">
        <w:rPr>
          <w:noProof/>
          <w:lang w:val="en-US"/>
        </w:rPr>
        <w:instrText xml:space="preserve"> PAGEREF _Toc339617718 \h </w:instrText>
      </w:r>
      <w:r>
        <w:rPr>
          <w:noProof/>
        </w:rPr>
      </w:r>
      <w:r>
        <w:rPr>
          <w:noProof/>
        </w:rPr>
        <w:fldChar w:fldCharType="separate"/>
      </w:r>
      <w:r w:rsidR="008F44B5">
        <w:rPr>
          <w:noProof/>
          <w:lang w:val="en-US"/>
        </w:rPr>
        <w:t>26</w:t>
      </w:r>
      <w:r>
        <w:rPr>
          <w:noProof/>
        </w:rPr>
        <w:fldChar w:fldCharType="end"/>
      </w:r>
    </w:p>
    <w:p w:rsidR="004B72A3" w:rsidRPr="004B72A3" w:rsidRDefault="004B72A3" w:rsidP="00EB1E70">
      <w:pPr>
        <w:pStyle w:val="Inhopg3"/>
        <w:rPr>
          <w:noProof/>
          <w:lang w:val="en-US"/>
        </w:rPr>
      </w:pPr>
      <w:r w:rsidRPr="00B877DD">
        <w:rPr>
          <w:noProof/>
          <w:lang w:val="en-US"/>
        </w:rPr>
        <w:t>4.3</w:t>
      </w:r>
      <w:r w:rsidRPr="004B72A3">
        <w:rPr>
          <w:noProof/>
          <w:lang w:val="en-US"/>
        </w:rPr>
        <w:tab/>
      </w:r>
      <w:r w:rsidRPr="00B877DD">
        <w:rPr>
          <w:noProof/>
          <w:lang w:val="en-US"/>
        </w:rPr>
        <w:t>Commercial expansion</w:t>
      </w:r>
      <w:r w:rsidRPr="004B72A3">
        <w:rPr>
          <w:noProof/>
          <w:lang w:val="en-US"/>
        </w:rPr>
        <w:tab/>
      </w:r>
      <w:r>
        <w:rPr>
          <w:noProof/>
        </w:rPr>
        <w:fldChar w:fldCharType="begin"/>
      </w:r>
      <w:r w:rsidRPr="004B72A3">
        <w:rPr>
          <w:noProof/>
          <w:lang w:val="en-US"/>
        </w:rPr>
        <w:instrText xml:space="preserve"> PAGEREF _Toc339617719 \h </w:instrText>
      </w:r>
      <w:r>
        <w:rPr>
          <w:noProof/>
        </w:rPr>
      </w:r>
      <w:r>
        <w:rPr>
          <w:noProof/>
        </w:rPr>
        <w:fldChar w:fldCharType="separate"/>
      </w:r>
      <w:r w:rsidR="008F44B5">
        <w:rPr>
          <w:noProof/>
          <w:lang w:val="en-US"/>
        </w:rPr>
        <w:t>27</w:t>
      </w:r>
      <w:r>
        <w:rPr>
          <w:noProof/>
        </w:rPr>
        <w:fldChar w:fldCharType="end"/>
      </w:r>
    </w:p>
    <w:p w:rsidR="004B72A3" w:rsidRPr="004B72A3" w:rsidRDefault="004B72A3" w:rsidP="00EB1E70">
      <w:pPr>
        <w:pStyle w:val="Inhopg3"/>
        <w:rPr>
          <w:noProof/>
          <w:lang w:val="en-US"/>
        </w:rPr>
      </w:pPr>
      <w:r w:rsidRPr="00B877DD">
        <w:rPr>
          <w:noProof/>
          <w:lang w:val="en-US"/>
        </w:rPr>
        <w:t>4.4</w:t>
      </w:r>
      <w:r w:rsidRPr="004B72A3">
        <w:rPr>
          <w:noProof/>
          <w:lang w:val="en-US"/>
        </w:rPr>
        <w:tab/>
      </w:r>
      <w:r w:rsidRPr="00B877DD">
        <w:rPr>
          <w:noProof/>
          <w:lang w:val="en-US"/>
        </w:rPr>
        <w:t>A world market</w:t>
      </w:r>
      <w:r w:rsidRPr="004B72A3">
        <w:rPr>
          <w:noProof/>
          <w:lang w:val="en-US"/>
        </w:rPr>
        <w:tab/>
      </w:r>
      <w:r>
        <w:rPr>
          <w:noProof/>
        </w:rPr>
        <w:fldChar w:fldCharType="begin"/>
      </w:r>
      <w:r w:rsidRPr="004B72A3">
        <w:rPr>
          <w:noProof/>
          <w:lang w:val="en-US"/>
        </w:rPr>
        <w:instrText xml:space="preserve"> PAGEREF _Toc339617720 \h </w:instrText>
      </w:r>
      <w:r>
        <w:rPr>
          <w:noProof/>
        </w:rPr>
      </w:r>
      <w:r>
        <w:rPr>
          <w:noProof/>
        </w:rPr>
        <w:fldChar w:fldCharType="separate"/>
      </w:r>
      <w:r w:rsidR="008F44B5">
        <w:rPr>
          <w:noProof/>
          <w:lang w:val="en-US"/>
        </w:rPr>
        <w:t>28</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5</w:t>
      </w:r>
      <w:r w:rsidRPr="004B72A3">
        <w:rPr>
          <w:rFonts w:asciiTheme="minorHAnsi" w:eastAsiaTheme="minorEastAsia" w:hAnsiTheme="minorHAnsi"/>
          <w:noProof/>
          <w:sz w:val="22"/>
          <w:lang w:val="en-US" w:eastAsia="nl-BE"/>
        </w:rPr>
        <w:tab/>
      </w:r>
      <w:r w:rsidRPr="00B877DD">
        <w:rPr>
          <w:noProof/>
          <w:lang w:val="en-US"/>
        </w:rPr>
        <w:t>The future</w:t>
      </w:r>
      <w:r w:rsidRPr="004B72A3">
        <w:rPr>
          <w:noProof/>
          <w:lang w:val="en-US"/>
        </w:rPr>
        <w:tab/>
      </w:r>
      <w:r>
        <w:rPr>
          <w:noProof/>
        </w:rPr>
        <w:fldChar w:fldCharType="begin"/>
      </w:r>
      <w:r w:rsidRPr="004B72A3">
        <w:rPr>
          <w:noProof/>
          <w:lang w:val="en-US"/>
        </w:rPr>
        <w:instrText xml:space="preserve"> PAGEREF _Toc339617721 \h </w:instrText>
      </w:r>
      <w:r>
        <w:rPr>
          <w:noProof/>
        </w:rPr>
      </w:r>
      <w:r>
        <w:rPr>
          <w:noProof/>
        </w:rPr>
        <w:fldChar w:fldCharType="separate"/>
      </w:r>
      <w:r w:rsidR="008F44B5">
        <w:rPr>
          <w:noProof/>
          <w:lang w:val="en-US"/>
        </w:rPr>
        <w:t>28</w:t>
      </w:r>
      <w:r>
        <w:rPr>
          <w:noProof/>
        </w:rPr>
        <w:fldChar w:fldCharType="end"/>
      </w:r>
    </w:p>
    <w:p w:rsidR="004B72A3" w:rsidRPr="004B72A3" w:rsidRDefault="004B72A3" w:rsidP="00EB1E70">
      <w:pPr>
        <w:pStyle w:val="Inhopg3"/>
        <w:rPr>
          <w:noProof/>
          <w:lang w:val="en-US"/>
        </w:rPr>
      </w:pPr>
      <w:r w:rsidRPr="00B877DD">
        <w:rPr>
          <w:noProof/>
          <w:lang w:val="en-US"/>
        </w:rPr>
        <w:t>5.1</w:t>
      </w:r>
      <w:r w:rsidRPr="004B72A3">
        <w:rPr>
          <w:noProof/>
          <w:lang w:val="en-US"/>
        </w:rPr>
        <w:tab/>
      </w:r>
      <w:r w:rsidRPr="00B877DD">
        <w:rPr>
          <w:noProof/>
          <w:lang w:val="en-US"/>
        </w:rPr>
        <w:t>Market developments</w:t>
      </w:r>
      <w:r w:rsidRPr="004B72A3">
        <w:rPr>
          <w:noProof/>
          <w:lang w:val="en-US"/>
        </w:rPr>
        <w:tab/>
      </w:r>
      <w:r>
        <w:rPr>
          <w:noProof/>
        </w:rPr>
        <w:fldChar w:fldCharType="begin"/>
      </w:r>
      <w:r w:rsidRPr="004B72A3">
        <w:rPr>
          <w:noProof/>
          <w:lang w:val="en-US"/>
        </w:rPr>
        <w:instrText xml:space="preserve"> PAGEREF _Toc339617722 \h </w:instrText>
      </w:r>
      <w:r>
        <w:rPr>
          <w:noProof/>
        </w:rPr>
      </w:r>
      <w:r>
        <w:rPr>
          <w:noProof/>
        </w:rPr>
        <w:fldChar w:fldCharType="separate"/>
      </w:r>
      <w:r w:rsidR="008F44B5">
        <w:rPr>
          <w:noProof/>
          <w:lang w:val="en-US"/>
        </w:rPr>
        <w:t>28</w:t>
      </w:r>
      <w:r>
        <w:rPr>
          <w:noProof/>
        </w:rPr>
        <w:fldChar w:fldCharType="end"/>
      </w:r>
    </w:p>
    <w:p w:rsidR="004B72A3" w:rsidRPr="004B72A3" w:rsidRDefault="004B72A3" w:rsidP="00EB1E70">
      <w:pPr>
        <w:pStyle w:val="Inhopg3"/>
        <w:rPr>
          <w:noProof/>
          <w:lang w:val="en-US"/>
        </w:rPr>
      </w:pPr>
      <w:r w:rsidRPr="00B877DD">
        <w:rPr>
          <w:noProof/>
          <w:lang w:val="en-US"/>
        </w:rPr>
        <w:t>5.2</w:t>
      </w:r>
      <w:r w:rsidRPr="004B72A3">
        <w:rPr>
          <w:noProof/>
          <w:lang w:val="en-US"/>
        </w:rPr>
        <w:tab/>
      </w:r>
      <w:r w:rsidRPr="00B877DD">
        <w:rPr>
          <w:noProof/>
          <w:lang w:val="en-US"/>
        </w:rPr>
        <w:t>Network expansion</w:t>
      </w:r>
      <w:r w:rsidRPr="004B72A3">
        <w:rPr>
          <w:noProof/>
          <w:lang w:val="en-US"/>
        </w:rPr>
        <w:tab/>
      </w:r>
      <w:r>
        <w:rPr>
          <w:noProof/>
        </w:rPr>
        <w:fldChar w:fldCharType="begin"/>
      </w:r>
      <w:r w:rsidRPr="004B72A3">
        <w:rPr>
          <w:noProof/>
          <w:lang w:val="en-US"/>
        </w:rPr>
        <w:instrText xml:space="preserve"> PAGEREF _Toc339617723 \h </w:instrText>
      </w:r>
      <w:r>
        <w:rPr>
          <w:noProof/>
        </w:rPr>
      </w:r>
      <w:r>
        <w:rPr>
          <w:noProof/>
        </w:rPr>
        <w:fldChar w:fldCharType="separate"/>
      </w:r>
      <w:r w:rsidR="008F44B5">
        <w:rPr>
          <w:noProof/>
          <w:lang w:val="en-US"/>
        </w:rPr>
        <w:t>29</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6</w:t>
      </w:r>
      <w:r w:rsidRPr="004B72A3">
        <w:rPr>
          <w:rFonts w:asciiTheme="minorHAnsi" w:eastAsiaTheme="minorEastAsia" w:hAnsiTheme="minorHAnsi"/>
          <w:noProof/>
          <w:sz w:val="22"/>
          <w:lang w:val="en-US" w:eastAsia="nl-BE"/>
        </w:rPr>
        <w:tab/>
      </w:r>
      <w:r w:rsidRPr="00B877DD">
        <w:rPr>
          <w:noProof/>
          <w:lang w:val="en-US"/>
        </w:rPr>
        <w:t>Preparing the european transport area for the future</w:t>
      </w:r>
      <w:r w:rsidRPr="004B72A3">
        <w:rPr>
          <w:noProof/>
          <w:lang w:val="en-US"/>
        </w:rPr>
        <w:tab/>
      </w:r>
      <w:r>
        <w:rPr>
          <w:noProof/>
        </w:rPr>
        <w:fldChar w:fldCharType="begin"/>
      </w:r>
      <w:r w:rsidRPr="004B72A3">
        <w:rPr>
          <w:noProof/>
          <w:lang w:val="en-US"/>
        </w:rPr>
        <w:instrText xml:space="preserve"> PAGEREF _Toc339617724 \h </w:instrText>
      </w:r>
      <w:r>
        <w:rPr>
          <w:noProof/>
        </w:rPr>
      </w:r>
      <w:r>
        <w:rPr>
          <w:noProof/>
        </w:rPr>
        <w:fldChar w:fldCharType="separate"/>
      </w:r>
      <w:r w:rsidR="008F44B5">
        <w:rPr>
          <w:noProof/>
          <w:lang w:val="en-US"/>
        </w:rPr>
        <w:t>31</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7</w:t>
      </w:r>
      <w:r w:rsidRPr="004B72A3">
        <w:rPr>
          <w:rFonts w:asciiTheme="minorHAnsi" w:eastAsiaTheme="minorEastAsia" w:hAnsiTheme="minorHAnsi"/>
          <w:noProof/>
          <w:sz w:val="22"/>
          <w:lang w:val="en-US" w:eastAsia="nl-BE"/>
        </w:rPr>
        <w:tab/>
      </w:r>
      <w:r w:rsidRPr="00B877DD">
        <w:rPr>
          <w:noProof/>
          <w:lang w:val="en-US"/>
        </w:rPr>
        <w:t>A vision for a competitive and sustainable transport system</w:t>
      </w:r>
      <w:r w:rsidRPr="004B72A3">
        <w:rPr>
          <w:noProof/>
          <w:lang w:val="en-US"/>
        </w:rPr>
        <w:tab/>
      </w:r>
      <w:r>
        <w:rPr>
          <w:noProof/>
        </w:rPr>
        <w:fldChar w:fldCharType="begin"/>
      </w:r>
      <w:r w:rsidRPr="004B72A3">
        <w:rPr>
          <w:noProof/>
          <w:lang w:val="en-US"/>
        </w:rPr>
        <w:instrText xml:space="preserve"> PAGEREF _Toc339617725 \h </w:instrText>
      </w:r>
      <w:r>
        <w:rPr>
          <w:noProof/>
        </w:rPr>
      </w:r>
      <w:r>
        <w:rPr>
          <w:noProof/>
        </w:rPr>
        <w:fldChar w:fldCharType="separate"/>
      </w:r>
      <w:r w:rsidR="008F44B5">
        <w:rPr>
          <w:noProof/>
          <w:lang w:val="en-US"/>
        </w:rPr>
        <w:t>32</w:t>
      </w:r>
      <w:r>
        <w:rPr>
          <w:noProof/>
        </w:rPr>
        <w:fldChar w:fldCharType="end"/>
      </w:r>
    </w:p>
    <w:p w:rsidR="004B72A3" w:rsidRPr="004B72A3" w:rsidRDefault="004B72A3" w:rsidP="00EB1E70">
      <w:pPr>
        <w:pStyle w:val="Inhopg3"/>
        <w:rPr>
          <w:noProof/>
          <w:lang w:val="en-US"/>
        </w:rPr>
      </w:pPr>
      <w:r w:rsidRPr="00B877DD">
        <w:rPr>
          <w:noProof/>
          <w:lang w:val="en-US"/>
        </w:rPr>
        <w:t>7.1</w:t>
      </w:r>
      <w:r w:rsidRPr="004B72A3">
        <w:rPr>
          <w:noProof/>
          <w:lang w:val="en-US"/>
        </w:rPr>
        <w:tab/>
      </w:r>
      <w:r w:rsidRPr="00B877DD">
        <w:rPr>
          <w:noProof/>
          <w:lang w:val="en-US"/>
        </w:rPr>
        <w:t>Growing transport and supporting mobility while reaching the 60</w:t>
      </w:r>
      <w:r w:rsidR="00EB1E70">
        <w:rPr>
          <w:noProof/>
          <w:lang w:val="en-US"/>
        </w:rPr>
        <w:t> %</w:t>
      </w:r>
      <w:r w:rsidRPr="00B877DD">
        <w:rPr>
          <w:noProof/>
          <w:lang w:val="en-US"/>
        </w:rPr>
        <w:t xml:space="preserve"> emission reduction target</w:t>
      </w:r>
      <w:r w:rsidRPr="004B72A3">
        <w:rPr>
          <w:noProof/>
          <w:lang w:val="en-US"/>
        </w:rPr>
        <w:tab/>
      </w:r>
      <w:r>
        <w:rPr>
          <w:noProof/>
        </w:rPr>
        <w:fldChar w:fldCharType="begin"/>
      </w:r>
      <w:r w:rsidRPr="004B72A3">
        <w:rPr>
          <w:noProof/>
          <w:lang w:val="en-US"/>
        </w:rPr>
        <w:instrText xml:space="preserve"> PAGEREF _Toc339617726 \h </w:instrText>
      </w:r>
      <w:r>
        <w:rPr>
          <w:noProof/>
        </w:rPr>
      </w:r>
      <w:r>
        <w:rPr>
          <w:noProof/>
        </w:rPr>
        <w:fldChar w:fldCharType="separate"/>
      </w:r>
      <w:r w:rsidR="008F44B5">
        <w:rPr>
          <w:noProof/>
          <w:lang w:val="en-US"/>
        </w:rPr>
        <w:t>32</w:t>
      </w:r>
      <w:r>
        <w:rPr>
          <w:noProof/>
        </w:rPr>
        <w:fldChar w:fldCharType="end"/>
      </w:r>
    </w:p>
    <w:p w:rsidR="004B72A3" w:rsidRPr="004B72A3" w:rsidRDefault="004B72A3" w:rsidP="00EB1E70">
      <w:pPr>
        <w:pStyle w:val="Inhopg3"/>
        <w:rPr>
          <w:noProof/>
          <w:lang w:val="en-US"/>
        </w:rPr>
      </w:pPr>
      <w:r w:rsidRPr="00B877DD">
        <w:rPr>
          <w:noProof/>
          <w:lang w:val="en-US"/>
        </w:rPr>
        <w:t>7.2</w:t>
      </w:r>
      <w:r w:rsidRPr="004B72A3">
        <w:rPr>
          <w:noProof/>
          <w:lang w:val="en-US"/>
        </w:rPr>
        <w:tab/>
      </w:r>
      <w:r w:rsidRPr="00B877DD">
        <w:rPr>
          <w:noProof/>
          <w:lang w:val="en-US"/>
        </w:rPr>
        <w:t>An efficient core network for multimodal intercity travel and transport</w:t>
      </w:r>
      <w:r w:rsidRPr="004B72A3">
        <w:rPr>
          <w:noProof/>
          <w:lang w:val="en-US"/>
        </w:rPr>
        <w:tab/>
      </w:r>
      <w:r>
        <w:rPr>
          <w:noProof/>
        </w:rPr>
        <w:fldChar w:fldCharType="begin"/>
      </w:r>
      <w:r w:rsidRPr="004B72A3">
        <w:rPr>
          <w:noProof/>
          <w:lang w:val="en-US"/>
        </w:rPr>
        <w:instrText xml:space="preserve"> PAGEREF _Toc339617727 \h </w:instrText>
      </w:r>
      <w:r>
        <w:rPr>
          <w:noProof/>
        </w:rPr>
      </w:r>
      <w:r>
        <w:rPr>
          <w:noProof/>
        </w:rPr>
        <w:fldChar w:fldCharType="separate"/>
      </w:r>
      <w:r w:rsidR="008F44B5">
        <w:rPr>
          <w:noProof/>
          <w:lang w:val="en-US"/>
        </w:rPr>
        <w:t>33</w:t>
      </w:r>
      <w:r>
        <w:rPr>
          <w:noProof/>
        </w:rPr>
        <w:fldChar w:fldCharType="end"/>
      </w:r>
    </w:p>
    <w:p w:rsidR="004B72A3" w:rsidRPr="004B72A3" w:rsidRDefault="004B72A3" w:rsidP="00EB1E70">
      <w:pPr>
        <w:pStyle w:val="Inhopg3"/>
        <w:rPr>
          <w:noProof/>
          <w:lang w:val="en-US"/>
        </w:rPr>
      </w:pPr>
      <w:r w:rsidRPr="00B877DD">
        <w:rPr>
          <w:noProof/>
          <w:lang w:val="en-US"/>
        </w:rPr>
        <w:t>7.3</w:t>
      </w:r>
      <w:r w:rsidRPr="004B72A3">
        <w:rPr>
          <w:noProof/>
          <w:lang w:val="en-US"/>
        </w:rPr>
        <w:tab/>
      </w:r>
      <w:r w:rsidRPr="00B877DD">
        <w:rPr>
          <w:noProof/>
          <w:lang w:val="en-US"/>
        </w:rPr>
        <w:t>A global level playing field for long-distance travel and intercontinental freight</w:t>
      </w:r>
      <w:r w:rsidRPr="004B72A3">
        <w:rPr>
          <w:noProof/>
          <w:lang w:val="en-US"/>
        </w:rPr>
        <w:tab/>
      </w:r>
      <w:r>
        <w:rPr>
          <w:noProof/>
        </w:rPr>
        <w:fldChar w:fldCharType="begin"/>
      </w:r>
      <w:r w:rsidRPr="004B72A3">
        <w:rPr>
          <w:noProof/>
          <w:lang w:val="en-US"/>
        </w:rPr>
        <w:instrText xml:space="preserve"> PAGEREF _Toc339617728 \h </w:instrText>
      </w:r>
      <w:r>
        <w:rPr>
          <w:noProof/>
        </w:rPr>
      </w:r>
      <w:r>
        <w:rPr>
          <w:noProof/>
        </w:rPr>
        <w:fldChar w:fldCharType="separate"/>
      </w:r>
      <w:r w:rsidR="008F44B5">
        <w:rPr>
          <w:noProof/>
          <w:lang w:val="en-US"/>
        </w:rPr>
        <w:t>34</w:t>
      </w:r>
      <w:r>
        <w:rPr>
          <w:noProof/>
        </w:rPr>
        <w:fldChar w:fldCharType="end"/>
      </w:r>
    </w:p>
    <w:p w:rsidR="004B72A3" w:rsidRPr="004B72A3" w:rsidRDefault="004B72A3" w:rsidP="00EB1E70">
      <w:pPr>
        <w:pStyle w:val="Inhopg3"/>
        <w:rPr>
          <w:noProof/>
          <w:lang w:val="en-US"/>
        </w:rPr>
      </w:pPr>
      <w:r w:rsidRPr="00B877DD">
        <w:rPr>
          <w:noProof/>
          <w:lang w:val="en-US"/>
        </w:rPr>
        <w:t>7.4</w:t>
      </w:r>
      <w:r w:rsidRPr="004B72A3">
        <w:rPr>
          <w:noProof/>
          <w:lang w:val="en-US"/>
        </w:rPr>
        <w:tab/>
      </w:r>
      <w:r w:rsidRPr="00B877DD">
        <w:rPr>
          <w:noProof/>
          <w:lang w:val="en-US"/>
        </w:rPr>
        <w:t>Clean urban transport and commuting</w:t>
      </w:r>
      <w:r w:rsidRPr="004B72A3">
        <w:rPr>
          <w:noProof/>
          <w:lang w:val="en-US"/>
        </w:rPr>
        <w:tab/>
      </w:r>
      <w:r>
        <w:rPr>
          <w:noProof/>
        </w:rPr>
        <w:fldChar w:fldCharType="begin"/>
      </w:r>
      <w:r w:rsidRPr="004B72A3">
        <w:rPr>
          <w:noProof/>
          <w:lang w:val="en-US"/>
        </w:rPr>
        <w:instrText xml:space="preserve"> PAGEREF _Toc339617729 \h </w:instrText>
      </w:r>
      <w:r>
        <w:rPr>
          <w:noProof/>
        </w:rPr>
      </w:r>
      <w:r>
        <w:rPr>
          <w:noProof/>
        </w:rPr>
        <w:fldChar w:fldCharType="separate"/>
      </w:r>
      <w:r w:rsidR="008F44B5">
        <w:rPr>
          <w:noProof/>
          <w:lang w:val="en-US"/>
        </w:rPr>
        <w:t>34</w:t>
      </w:r>
      <w:r>
        <w:rPr>
          <w:noProof/>
        </w:rPr>
        <w:fldChar w:fldCharType="end"/>
      </w:r>
    </w:p>
    <w:p w:rsidR="004B72A3" w:rsidRPr="004B72A3" w:rsidRDefault="004B72A3" w:rsidP="00AA7202">
      <w:pPr>
        <w:pStyle w:val="Inhopg2"/>
        <w:rPr>
          <w:rFonts w:asciiTheme="minorHAnsi" w:eastAsiaTheme="minorEastAsia" w:hAnsiTheme="minorHAnsi"/>
          <w:noProof/>
          <w:sz w:val="22"/>
          <w:lang w:val="en-US" w:eastAsia="nl-BE"/>
        </w:rPr>
      </w:pPr>
      <w:r w:rsidRPr="00B877DD">
        <w:rPr>
          <w:noProof/>
          <w:lang w:val="en-US"/>
        </w:rPr>
        <w:t>8</w:t>
      </w:r>
      <w:r w:rsidRPr="004B72A3">
        <w:rPr>
          <w:rFonts w:asciiTheme="minorHAnsi" w:eastAsiaTheme="minorEastAsia" w:hAnsiTheme="minorHAnsi"/>
          <w:noProof/>
          <w:sz w:val="22"/>
          <w:lang w:val="en-US" w:eastAsia="nl-BE"/>
        </w:rPr>
        <w:tab/>
      </w:r>
      <w:r w:rsidRPr="00B877DD">
        <w:rPr>
          <w:noProof/>
          <w:lang w:val="en-US"/>
        </w:rPr>
        <w:t>The strategy - what needs to be done</w:t>
      </w:r>
      <w:r w:rsidRPr="004B72A3">
        <w:rPr>
          <w:noProof/>
          <w:lang w:val="en-US"/>
        </w:rPr>
        <w:tab/>
      </w:r>
      <w:r>
        <w:rPr>
          <w:noProof/>
        </w:rPr>
        <w:fldChar w:fldCharType="begin"/>
      </w:r>
      <w:r w:rsidRPr="004B72A3">
        <w:rPr>
          <w:noProof/>
          <w:lang w:val="en-US"/>
        </w:rPr>
        <w:instrText xml:space="preserve"> PAGEREF _Toc339617730 \h </w:instrText>
      </w:r>
      <w:r>
        <w:rPr>
          <w:noProof/>
        </w:rPr>
      </w:r>
      <w:r>
        <w:rPr>
          <w:noProof/>
        </w:rPr>
        <w:fldChar w:fldCharType="separate"/>
      </w:r>
      <w:r w:rsidR="008F44B5">
        <w:rPr>
          <w:noProof/>
          <w:lang w:val="en-US"/>
        </w:rPr>
        <w:t>35</w:t>
      </w:r>
      <w:r>
        <w:rPr>
          <w:noProof/>
        </w:rPr>
        <w:fldChar w:fldCharType="end"/>
      </w:r>
    </w:p>
    <w:p w:rsidR="004B72A3" w:rsidRPr="004B72A3" w:rsidRDefault="004B72A3" w:rsidP="00EB1E70">
      <w:pPr>
        <w:pStyle w:val="Inhopg3"/>
        <w:rPr>
          <w:noProof/>
          <w:lang w:val="en-US"/>
        </w:rPr>
      </w:pPr>
      <w:r w:rsidRPr="00B877DD">
        <w:rPr>
          <w:noProof/>
          <w:lang w:val="en-US"/>
        </w:rPr>
        <w:t>8.1</w:t>
      </w:r>
      <w:r w:rsidRPr="004B72A3">
        <w:rPr>
          <w:noProof/>
          <w:lang w:val="en-US"/>
        </w:rPr>
        <w:tab/>
      </w:r>
      <w:r w:rsidRPr="00B877DD">
        <w:rPr>
          <w:noProof/>
          <w:lang w:val="en-US"/>
        </w:rPr>
        <w:t>A single European transport area</w:t>
      </w:r>
      <w:r w:rsidRPr="004B72A3">
        <w:rPr>
          <w:noProof/>
          <w:lang w:val="en-US"/>
        </w:rPr>
        <w:tab/>
      </w:r>
      <w:r>
        <w:rPr>
          <w:noProof/>
        </w:rPr>
        <w:fldChar w:fldCharType="begin"/>
      </w:r>
      <w:r w:rsidRPr="004B72A3">
        <w:rPr>
          <w:noProof/>
          <w:lang w:val="en-US"/>
        </w:rPr>
        <w:instrText xml:space="preserve"> PAGEREF _Toc339617731 \h </w:instrText>
      </w:r>
      <w:r>
        <w:rPr>
          <w:noProof/>
        </w:rPr>
      </w:r>
      <w:r>
        <w:rPr>
          <w:noProof/>
        </w:rPr>
        <w:fldChar w:fldCharType="separate"/>
      </w:r>
      <w:r w:rsidR="008F44B5">
        <w:rPr>
          <w:noProof/>
          <w:lang w:val="en-US"/>
        </w:rPr>
        <w:t>36</w:t>
      </w:r>
      <w:r>
        <w:rPr>
          <w:noProof/>
        </w:rPr>
        <w:fldChar w:fldCharType="end"/>
      </w:r>
    </w:p>
    <w:p w:rsidR="004B72A3" w:rsidRPr="004B72A3" w:rsidRDefault="004B72A3" w:rsidP="00EB1E70">
      <w:pPr>
        <w:pStyle w:val="Inhopg3"/>
        <w:rPr>
          <w:noProof/>
          <w:lang w:val="en-US"/>
        </w:rPr>
      </w:pPr>
      <w:r w:rsidRPr="00B877DD">
        <w:rPr>
          <w:noProof/>
          <w:lang w:val="en-US"/>
        </w:rPr>
        <w:t>8.2</w:t>
      </w:r>
      <w:r w:rsidRPr="004B72A3">
        <w:rPr>
          <w:noProof/>
          <w:lang w:val="en-US"/>
        </w:rPr>
        <w:tab/>
      </w:r>
      <w:r w:rsidRPr="00B877DD">
        <w:rPr>
          <w:noProof/>
          <w:lang w:val="en-US"/>
        </w:rPr>
        <w:t>Innovating for the future - technology and behaviour</w:t>
      </w:r>
      <w:r w:rsidRPr="004B72A3">
        <w:rPr>
          <w:noProof/>
          <w:lang w:val="en-US"/>
        </w:rPr>
        <w:tab/>
      </w:r>
      <w:r>
        <w:rPr>
          <w:noProof/>
        </w:rPr>
        <w:fldChar w:fldCharType="begin"/>
      </w:r>
      <w:r w:rsidRPr="004B72A3">
        <w:rPr>
          <w:noProof/>
          <w:lang w:val="en-US"/>
        </w:rPr>
        <w:instrText xml:space="preserve"> PAGEREF _Toc339617732 \h </w:instrText>
      </w:r>
      <w:r>
        <w:rPr>
          <w:noProof/>
        </w:rPr>
      </w:r>
      <w:r>
        <w:rPr>
          <w:noProof/>
        </w:rPr>
        <w:fldChar w:fldCharType="separate"/>
      </w:r>
      <w:r w:rsidR="008F44B5">
        <w:rPr>
          <w:noProof/>
          <w:lang w:val="en-US"/>
        </w:rPr>
        <w:t>37</w:t>
      </w:r>
      <w:r>
        <w:rPr>
          <w:noProof/>
        </w:rPr>
        <w:fldChar w:fldCharType="end"/>
      </w:r>
    </w:p>
    <w:p w:rsidR="004B72A3" w:rsidRPr="004B72A3" w:rsidRDefault="004B72A3" w:rsidP="00EB1E70">
      <w:pPr>
        <w:pStyle w:val="Inhopg3"/>
        <w:rPr>
          <w:noProof/>
          <w:lang w:val="en-US"/>
        </w:rPr>
      </w:pPr>
      <w:r w:rsidRPr="00B877DD">
        <w:rPr>
          <w:noProof/>
          <w:lang w:val="en-US"/>
        </w:rPr>
        <w:t>8.3</w:t>
      </w:r>
      <w:r w:rsidRPr="004B72A3">
        <w:rPr>
          <w:noProof/>
          <w:lang w:val="en-US"/>
        </w:rPr>
        <w:tab/>
      </w:r>
      <w:r w:rsidRPr="00B877DD">
        <w:rPr>
          <w:noProof/>
          <w:lang w:val="en-US"/>
        </w:rPr>
        <w:t>Modern infrastructure, smart pricing and funding</w:t>
      </w:r>
      <w:r w:rsidRPr="004B72A3">
        <w:rPr>
          <w:noProof/>
          <w:lang w:val="en-US"/>
        </w:rPr>
        <w:tab/>
      </w:r>
      <w:r>
        <w:rPr>
          <w:noProof/>
        </w:rPr>
        <w:fldChar w:fldCharType="begin"/>
      </w:r>
      <w:r w:rsidRPr="004B72A3">
        <w:rPr>
          <w:noProof/>
          <w:lang w:val="en-US"/>
        </w:rPr>
        <w:instrText xml:space="preserve"> PAGEREF _Toc339617733 \h </w:instrText>
      </w:r>
      <w:r>
        <w:rPr>
          <w:noProof/>
        </w:rPr>
      </w:r>
      <w:r>
        <w:rPr>
          <w:noProof/>
        </w:rPr>
        <w:fldChar w:fldCharType="separate"/>
      </w:r>
      <w:r w:rsidR="008F44B5">
        <w:rPr>
          <w:noProof/>
          <w:lang w:val="en-US"/>
        </w:rPr>
        <w:t>38</w:t>
      </w:r>
      <w:r>
        <w:rPr>
          <w:noProof/>
        </w:rPr>
        <w:fldChar w:fldCharType="end"/>
      </w:r>
    </w:p>
    <w:p w:rsidR="004B72A3" w:rsidRDefault="004B72A3" w:rsidP="00EB1E70">
      <w:pPr>
        <w:pStyle w:val="Inhopg3"/>
        <w:rPr>
          <w:noProof/>
        </w:rPr>
      </w:pPr>
      <w:r w:rsidRPr="00B877DD">
        <w:rPr>
          <w:noProof/>
          <w:lang w:val="en-US"/>
        </w:rPr>
        <w:t>8.4</w:t>
      </w:r>
      <w:r>
        <w:rPr>
          <w:noProof/>
        </w:rPr>
        <w:tab/>
      </w:r>
      <w:r w:rsidRPr="00B877DD">
        <w:rPr>
          <w:noProof/>
          <w:lang w:val="en-US"/>
        </w:rPr>
        <w:t>The external dimension</w:t>
      </w:r>
      <w:r>
        <w:rPr>
          <w:noProof/>
        </w:rPr>
        <w:tab/>
      </w:r>
      <w:r>
        <w:rPr>
          <w:noProof/>
        </w:rPr>
        <w:fldChar w:fldCharType="begin"/>
      </w:r>
      <w:r>
        <w:rPr>
          <w:noProof/>
        </w:rPr>
        <w:instrText xml:space="preserve"> PAGEREF _Toc339617734 \h </w:instrText>
      </w:r>
      <w:r>
        <w:rPr>
          <w:noProof/>
        </w:rPr>
      </w:r>
      <w:r>
        <w:rPr>
          <w:noProof/>
        </w:rPr>
        <w:fldChar w:fldCharType="separate"/>
      </w:r>
      <w:r w:rsidR="008F44B5">
        <w:rPr>
          <w:noProof/>
        </w:rPr>
        <w:t>39</w:t>
      </w:r>
      <w:r>
        <w:rPr>
          <w:noProof/>
        </w:rPr>
        <w:fldChar w:fldCharType="end"/>
      </w:r>
    </w:p>
    <w:p w:rsidR="004B72A3" w:rsidRDefault="004B72A3" w:rsidP="00AA7202">
      <w:pPr>
        <w:pStyle w:val="Inhopg2"/>
        <w:rPr>
          <w:rFonts w:asciiTheme="minorHAnsi" w:eastAsiaTheme="minorEastAsia" w:hAnsiTheme="minorHAnsi"/>
          <w:noProof/>
          <w:sz w:val="22"/>
          <w:lang w:eastAsia="nl-BE"/>
        </w:rPr>
      </w:pPr>
      <w:r w:rsidRPr="00B877DD">
        <w:rPr>
          <w:noProof/>
          <w:lang w:val="en-US"/>
        </w:rPr>
        <w:t>9</w:t>
      </w:r>
      <w:r>
        <w:rPr>
          <w:rFonts w:asciiTheme="minorHAnsi" w:eastAsiaTheme="minorEastAsia" w:hAnsiTheme="minorHAnsi"/>
          <w:noProof/>
          <w:sz w:val="22"/>
          <w:lang w:eastAsia="nl-BE"/>
        </w:rPr>
        <w:tab/>
      </w:r>
      <w:r w:rsidRPr="00B877DD">
        <w:rPr>
          <w:noProof/>
          <w:lang w:val="en-US"/>
        </w:rPr>
        <w:t>Conclusion</w:t>
      </w:r>
      <w:r>
        <w:rPr>
          <w:noProof/>
        </w:rPr>
        <w:tab/>
      </w:r>
      <w:r>
        <w:rPr>
          <w:noProof/>
        </w:rPr>
        <w:fldChar w:fldCharType="begin"/>
      </w:r>
      <w:r>
        <w:rPr>
          <w:noProof/>
        </w:rPr>
        <w:instrText xml:space="preserve"> PAGEREF _Toc339617735 \h </w:instrText>
      </w:r>
      <w:r>
        <w:rPr>
          <w:noProof/>
        </w:rPr>
      </w:r>
      <w:r>
        <w:rPr>
          <w:noProof/>
        </w:rPr>
        <w:fldChar w:fldCharType="separate"/>
      </w:r>
      <w:r w:rsidR="008F44B5">
        <w:rPr>
          <w:noProof/>
        </w:rPr>
        <w:t>40</w:t>
      </w:r>
      <w:r>
        <w:rPr>
          <w:noProof/>
        </w:rPr>
        <w:fldChar w:fldCharType="end"/>
      </w:r>
    </w:p>
    <w:p w:rsidR="00524422" w:rsidRDefault="004B72A3" w:rsidP="00524422">
      <w:pPr>
        <w:rPr>
          <w:lang w:val="en-US"/>
        </w:rPr>
      </w:pPr>
      <w:r>
        <w:rPr>
          <w:b/>
          <w:color w:val="984806" w:themeColor="accent6" w:themeShade="80"/>
          <w:lang w:val="en-US"/>
        </w:rPr>
        <w:fldChar w:fldCharType="end"/>
      </w:r>
    </w:p>
    <w:p w:rsidR="00FE25F9" w:rsidRDefault="00FE25F9" w:rsidP="00EB1E70">
      <w:pPr>
        <w:tabs>
          <w:tab w:val="left" w:pos="6078"/>
        </w:tabs>
        <w:rPr>
          <w:lang w:val="en-US"/>
        </w:rPr>
      </w:pPr>
      <w:r>
        <w:rPr>
          <w:lang w:val="en-US"/>
        </w:rPr>
        <w:br w:type="page"/>
      </w:r>
      <w:r w:rsidR="00EB1E70">
        <w:rPr>
          <w:lang w:val="en-US"/>
        </w:rPr>
        <w:lastRenderedPageBreak/>
        <w:tab/>
      </w:r>
    </w:p>
    <w:p w:rsidR="00EA1E95" w:rsidRDefault="00230402">
      <w:pPr>
        <w:spacing w:after="200" w:line="276" w:lineRule="auto"/>
        <w:rPr>
          <w:rFonts w:eastAsiaTheme="majorEastAsia" w:cstheme="majorBidi"/>
          <w:i/>
          <w:color w:val="984806" w:themeColor="accent6" w:themeShade="80"/>
          <w:spacing w:val="5"/>
          <w:kern w:val="28"/>
          <w:sz w:val="40"/>
          <w:szCs w:val="52"/>
          <w:lang w:val="en-US"/>
        </w:rPr>
      </w:pPr>
      <w:r>
        <w:rPr>
          <w:noProof/>
          <w:lang w:eastAsia="nl-BE"/>
        </w:rPr>
        <mc:AlternateContent>
          <mc:Choice Requires="wpg">
            <w:drawing>
              <wp:anchor distT="0" distB="0" distL="114300" distR="114300" simplePos="0" relativeHeight="251658240" behindDoc="0" locked="0" layoutInCell="1" allowOverlap="1" wp14:anchorId="200185F5" wp14:editId="757CC8F7">
                <wp:simplePos x="0" y="0"/>
                <wp:positionH relativeFrom="column">
                  <wp:align>right</wp:align>
                </wp:positionH>
                <wp:positionV relativeFrom="page">
                  <wp:posOffset>4320540</wp:posOffset>
                </wp:positionV>
                <wp:extent cx="3960000" cy="3960000"/>
                <wp:effectExtent l="0" t="0" r="2540" b="2540"/>
                <wp:wrapNone/>
                <wp:docPr id="16" name="Groep 16"/>
                <wp:cNvGraphicFramePr/>
                <a:graphic xmlns:a="http://schemas.openxmlformats.org/drawingml/2006/main">
                  <a:graphicData uri="http://schemas.microsoft.com/office/word/2010/wordprocessingGroup">
                    <wpg:wgp>
                      <wpg:cNvGrpSpPr/>
                      <wpg:grpSpPr>
                        <a:xfrm>
                          <a:off x="0" y="0"/>
                          <a:ext cx="3960000" cy="3960000"/>
                          <a:chOff x="0" y="0"/>
                          <a:chExt cx="3960000" cy="3960000"/>
                        </a:xfrm>
                      </wpg:grpSpPr>
                      <wps:wsp>
                        <wps:cNvPr id="2" name="Ovaal 2"/>
                        <wps:cNvSpPr/>
                        <wps:spPr>
                          <a:xfrm>
                            <a:off x="0" y="0"/>
                            <a:ext cx="3960000" cy="3960000"/>
                          </a:xfrm>
                          <a:prstGeom prst="ellips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kstvak 3"/>
                        <wps:cNvSpPr txBox="1"/>
                        <wps:spPr>
                          <a:xfrm>
                            <a:off x="342900" y="1162050"/>
                            <a:ext cx="3384000" cy="18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C5F" w:rsidRPr="00EA1E95" w:rsidRDefault="00CB5C5F">
                              <w:pPr>
                                <w:rPr>
                                  <w:rFonts w:ascii="Arial" w:hAnsi="Arial" w:cs="Arial"/>
                                  <w:color w:val="FFFFFF" w:themeColor="background1"/>
                                  <w:sz w:val="72"/>
                                </w:rPr>
                              </w:pPr>
                              <w:r w:rsidRPr="00EA1E95">
                                <w:rPr>
                                  <w:rFonts w:ascii="Arial" w:hAnsi="Arial" w:cs="Arial"/>
                                  <w:b/>
                                  <w:color w:val="FFFFFF" w:themeColor="background1"/>
                                  <w:sz w:val="72"/>
                                </w:rPr>
                                <w:t xml:space="preserve">A sustainable </w:t>
                              </w:r>
                              <w:r w:rsidRPr="00EA1E95">
                                <w:rPr>
                                  <w:rFonts w:ascii="Arial" w:hAnsi="Arial" w:cs="Arial"/>
                                  <w:b/>
                                  <w:color w:val="FFFFFF" w:themeColor="background1"/>
                                  <w:sz w:val="72"/>
                                </w:rPr>
                                <w:br/>
                                <w:t>future</w:t>
                              </w:r>
                              <w:r w:rsidRPr="00EA1E95">
                                <w:rPr>
                                  <w:rFonts w:ascii="Arial" w:hAnsi="Arial" w:cs="Arial"/>
                                  <w:color w:val="FFFFFF" w:themeColor="background1"/>
                                  <w:sz w:val="72"/>
                                </w:rPr>
                                <w:br/>
                                <w:t>for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6" o:spid="_x0000_s1027" style="position:absolute;margin-left:260.6pt;margin-top:340.2pt;width:311.8pt;height:311.8pt;z-index:251658240;mso-position-horizontal:right;mso-position-vertical-relative:page;mso-width-relative:margin;mso-height-relative:margin" coordsize="39600,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">
                <v:oval id="Ovaal 2" o:spid="_x0000_s1028" style="position:absolute;width:39600;height:39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KAMUA&#10;AADaAAAADwAAAGRycy9kb3ducmV2LnhtbESPT2vCQBTE74V+h+UVeqsbUyo2dQ1BKOjBin8oPT6y&#10;zyQm+zZmtyb99m5B8DjMzG+YWTqYRlyoc5VlBeNRBII4t7riQsFh//kyBeE8ssbGMin4Iwfp/PFh&#10;hom2PW/psvOFCBB2CSoovW8TKV1ekkE3si1x8I62M+iD7AqpO+wD3DQyjqKJNFhxWCixpUVJeb37&#10;NQo229f38+rt54R1Qcv+e32UX9lGqeenIfsA4Wnw9/CtvdQKYvi/Em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0oAxQAAANoAAAAPAAAAAAAAAAAAAAAAAJgCAABkcnMv&#10;ZG93bnJldi54bWxQSwUGAAAAAAQABAD1AAAAigMAAAAA&#10;" fillcolor="#31849b [2408]" stroked="f" strokeweight="2pt"/>
                <v:shape id="Tekstvak 3" o:spid="_x0000_s1029" type="#_x0000_t202" style="position:absolute;left:3429;top:11620;width:33840;height:18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CB5C5F" w:rsidRPr="00EA1E95" w:rsidRDefault="00CB5C5F">
                        <w:pPr>
                          <w:rPr>
                            <w:rFonts w:ascii="Arial" w:hAnsi="Arial" w:cs="Arial"/>
                            <w:color w:val="FFFFFF" w:themeColor="background1"/>
                            <w:sz w:val="72"/>
                          </w:rPr>
                        </w:pPr>
                        <w:r w:rsidRPr="00EA1E95">
                          <w:rPr>
                            <w:rFonts w:ascii="Arial" w:hAnsi="Arial" w:cs="Arial"/>
                            <w:b/>
                            <w:color w:val="FFFFFF" w:themeColor="background1"/>
                            <w:sz w:val="72"/>
                          </w:rPr>
                          <w:t xml:space="preserve">A sustainable </w:t>
                        </w:r>
                        <w:r w:rsidRPr="00EA1E95">
                          <w:rPr>
                            <w:rFonts w:ascii="Arial" w:hAnsi="Arial" w:cs="Arial"/>
                            <w:b/>
                            <w:color w:val="FFFFFF" w:themeColor="background1"/>
                            <w:sz w:val="72"/>
                          </w:rPr>
                          <w:br/>
                          <w:t>future</w:t>
                        </w:r>
                        <w:r w:rsidRPr="00EA1E95">
                          <w:rPr>
                            <w:rFonts w:ascii="Arial" w:hAnsi="Arial" w:cs="Arial"/>
                            <w:color w:val="FFFFFF" w:themeColor="background1"/>
                            <w:sz w:val="72"/>
                          </w:rPr>
                          <w:br/>
                          <w:t>for transport</w:t>
                        </w:r>
                      </w:p>
                    </w:txbxContent>
                  </v:textbox>
                </v:shape>
                <w10:wrap anchory="page"/>
              </v:group>
            </w:pict>
          </mc:Fallback>
        </mc:AlternateContent>
      </w:r>
      <w:r w:rsidR="00EA1E95">
        <w:rPr>
          <w:lang w:val="en-US"/>
        </w:rPr>
        <w:br w:type="page"/>
      </w:r>
    </w:p>
    <w:p w:rsidR="00003992" w:rsidRPr="00FE25F9" w:rsidRDefault="00003992" w:rsidP="00FE25F9">
      <w:pPr>
        <w:pStyle w:val="Titel"/>
        <w:rPr>
          <w:lang w:val="en-US"/>
        </w:rPr>
      </w:pPr>
      <w:bookmarkStart w:id="1" w:name="_Toc339617675"/>
      <w:r w:rsidRPr="00FE25F9">
        <w:rPr>
          <w:lang w:val="en-US"/>
        </w:rPr>
        <w:lastRenderedPageBreak/>
        <w:t>Towards an integrated, technology</w:t>
      </w:r>
      <w:r w:rsidR="004E795A" w:rsidRPr="00FE25F9">
        <w:rPr>
          <w:lang w:val="en-US"/>
        </w:rPr>
        <w:t>-</w:t>
      </w:r>
      <w:r w:rsidRPr="00FE25F9">
        <w:rPr>
          <w:lang w:val="en-US"/>
        </w:rPr>
        <w:t>led and user</w:t>
      </w:r>
      <w:r w:rsidR="004E795A" w:rsidRPr="00FE25F9">
        <w:rPr>
          <w:lang w:val="en-US"/>
        </w:rPr>
        <w:t>-</w:t>
      </w:r>
      <w:r w:rsidRPr="00FE25F9">
        <w:rPr>
          <w:lang w:val="en-US"/>
        </w:rPr>
        <w:t>friendly system</w:t>
      </w:r>
      <w:bookmarkEnd w:id="1"/>
    </w:p>
    <w:p w:rsidR="00993679" w:rsidRPr="00524DFD" w:rsidRDefault="00280575" w:rsidP="00C023A9">
      <w:pPr>
        <w:pStyle w:val="Kop1"/>
        <w:rPr>
          <w:lang w:val="en-US"/>
        </w:rPr>
      </w:pPr>
      <w:bookmarkStart w:id="2" w:name="_Toc339617676"/>
      <w:r w:rsidRPr="00524DFD">
        <w:rPr>
          <w:lang w:val="en-US"/>
        </w:rPr>
        <w:t>Introduction</w:t>
      </w:r>
      <w:bookmarkEnd w:id="2"/>
      <w:r w:rsidR="003B3F45">
        <w:rPr>
          <w:lang w:val="en-US"/>
        </w:rPr>
        <w:tab/>
      </w:r>
    </w:p>
    <w:p w:rsidR="00297399" w:rsidRPr="00186AE6" w:rsidRDefault="00297399" w:rsidP="00524DFD">
      <w:pPr>
        <w:rPr>
          <w:lang w:val="en-US"/>
        </w:rPr>
      </w:pPr>
      <w:r w:rsidRPr="00524DFD">
        <w:rPr>
          <w:lang w:val="en-US"/>
        </w:rPr>
        <w:t>In 2001, the Commission issued a White Paper setting</w:t>
      </w:r>
      <w:r w:rsidR="00186AE6">
        <w:rPr>
          <w:lang w:val="en-US"/>
        </w:rPr>
        <w:t xml:space="preserve"> </w:t>
      </w:r>
      <w:r w:rsidRPr="00186AE6">
        <w:rPr>
          <w:lang w:val="en-US"/>
        </w:rPr>
        <w:t>an agenda for the European transport policy throughout</w:t>
      </w:r>
      <w:r w:rsidR="00186AE6">
        <w:rPr>
          <w:lang w:val="en-US"/>
        </w:rPr>
        <w:t xml:space="preserve"> </w:t>
      </w:r>
      <w:r w:rsidRPr="00186AE6">
        <w:rPr>
          <w:lang w:val="en-US"/>
        </w:rPr>
        <w:t xml:space="preserve">2010. This </w:t>
      </w:r>
      <w:proofErr w:type="spellStart"/>
      <w:r w:rsidRPr="00186AE6">
        <w:rPr>
          <w:lang w:val="en-US"/>
        </w:rPr>
        <w:t>programme</w:t>
      </w:r>
      <w:proofErr w:type="spellEnd"/>
      <w:r w:rsidRPr="00186AE6">
        <w:rPr>
          <w:lang w:val="en-US"/>
        </w:rPr>
        <w:t xml:space="preserve"> was updated in the mid</w:t>
      </w:r>
      <w:r w:rsidR="004E795A">
        <w:rPr>
          <w:lang w:val="en-US"/>
        </w:rPr>
        <w:t>-</w:t>
      </w:r>
      <w:r w:rsidRPr="00186AE6">
        <w:rPr>
          <w:lang w:val="en-US"/>
        </w:rPr>
        <w:t>term review</w:t>
      </w:r>
      <w:r w:rsidR="00186AE6" w:rsidRPr="00186AE6">
        <w:rPr>
          <w:lang w:val="en-US"/>
        </w:rPr>
        <w:t xml:space="preserve"> </w:t>
      </w:r>
      <w:r w:rsidRPr="00186AE6">
        <w:rPr>
          <w:lang w:val="en-US"/>
        </w:rPr>
        <w:t>of 2006. Approaching the end of the 10</w:t>
      </w:r>
      <w:r w:rsidR="004E795A">
        <w:rPr>
          <w:lang w:val="en-US"/>
        </w:rPr>
        <w:t>-</w:t>
      </w:r>
      <w:r w:rsidRPr="00186AE6">
        <w:rPr>
          <w:lang w:val="en-US"/>
        </w:rPr>
        <w:t>year period, it is</w:t>
      </w:r>
      <w:r w:rsidR="00186AE6">
        <w:rPr>
          <w:lang w:val="en-US"/>
        </w:rPr>
        <w:t xml:space="preserve"> </w:t>
      </w:r>
      <w:r w:rsidRPr="00186AE6">
        <w:rPr>
          <w:lang w:val="en-US"/>
        </w:rPr>
        <w:t>time to look further ahead and prepare the ground for later</w:t>
      </w:r>
      <w:r w:rsidR="00186AE6">
        <w:rPr>
          <w:lang w:val="en-US"/>
        </w:rPr>
        <w:t xml:space="preserve"> </w:t>
      </w:r>
      <w:r w:rsidRPr="00186AE6">
        <w:rPr>
          <w:lang w:val="en-US"/>
        </w:rPr>
        <w:t>policy developments.</w:t>
      </w:r>
    </w:p>
    <w:p w:rsidR="00297399" w:rsidRPr="00186AE6" w:rsidRDefault="00297399" w:rsidP="00524DFD">
      <w:pPr>
        <w:rPr>
          <w:lang w:val="en-US"/>
        </w:rPr>
      </w:pPr>
      <w:r w:rsidRPr="00186AE6">
        <w:rPr>
          <w:lang w:val="en-US"/>
        </w:rPr>
        <w:t>Transport is a complex system that depends on multiple</w:t>
      </w:r>
      <w:r w:rsidR="00186AE6" w:rsidRPr="00186AE6">
        <w:rPr>
          <w:lang w:val="en-US"/>
        </w:rPr>
        <w:t xml:space="preserve"> </w:t>
      </w:r>
      <w:r w:rsidRPr="00186AE6">
        <w:rPr>
          <w:lang w:val="en-US"/>
        </w:rPr>
        <w:t>factors, including the pattern of human settlements and</w:t>
      </w:r>
      <w:r w:rsidR="00186AE6" w:rsidRPr="00186AE6">
        <w:rPr>
          <w:lang w:val="en-US"/>
        </w:rPr>
        <w:t xml:space="preserve"> </w:t>
      </w:r>
      <w:r w:rsidRPr="00186AE6">
        <w:rPr>
          <w:lang w:val="en-US"/>
        </w:rPr>
        <w:t xml:space="preserve">consumption, the </w:t>
      </w:r>
      <w:proofErr w:type="spellStart"/>
      <w:r w:rsidRPr="00186AE6">
        <w:rPr>
          <w:lang w:val="en-US"/>
        </w:rPr>
        <w:t>organisation</w:t>
      </w:r>
      <w:proofErr w:type="spellEnd"/>
      <w:r w:rsidRPr="00186AE6">
        <w:rPr>
          <w:lang w:val="en-US"/>
        </w:rPr>
        <w:t xml:space="preserve"> of production and the</w:t>
      </w:r>
      <w:r w:rsidR="00186AE6" w:rsidRPr="00186AE6">
        <w:rPr>
          <w:lang w:val="en-US"/>
        </w:rPr>
        <w:t xml:space="preserve"> </w:t>
      </w:r>
      <w:r w:rsidRPr="00186AE6">
        <w:rPr>
          <w:lang w:val="en-US"/>
        </w:rPr>
        <w:t>availability of infrastructure. Owing to this complexity,</w:t>
      </w:r>
      <w:r w:rsidR="00186AE6" w:rsidRPr="00186AE6">
        <w:rPr>
          <w:lang w:val="en-US"/>
        </w:rPr>
        <w:t xml:space="preserve"> </w:t>
      </w:r>
      <w:r w:rsidRPr="00186AE6">
        <w:rPr>
          <w:lang w:val="en-US"/>
        </w:rPr>
        <w:t>any intervention in the transport sector must be based</w:t>
      </w:r>
      <w:r w:rsidR="00186AE6">
        <w:rPr>
          <w:lang w:val="en-US"/>
        </w:rPr>
        <w:t xml:space="preserve"> </w:t>
      </w:r>
      <w:r w:rsidRPr="00186AE6">
        <w:rPr>
          <w:lang w:val="en-US"/>
        </w:rPr>
        <w:t>on a long</w:t>
      </w:r>
      <w:r w:rsidR="004E795A">
        <w:rPr>
          <w:lang w:val="en-US"/>
        </w:rPr>
        <w:t>-</w:t>
      </w:r>
      <w:r w:rsidRPr="00186AE6">
        <w:rPr>
          <w:lang w:val="en-US"/>
        </w:rPr>
        <w:t>term vision for the sustainable mobility of people</w:t>
      </w:r>
      <w:r w:rsidR="00186AE6" w:rsidRPr="00186AE6">
        <w:rPr>
          <w:lang w:val="en-US"/>
        </w:rPr>
        <w:t xml:space="preserve"> </w:t>
      </w:r>
      <w:r w:rsidRPr="00186AE6">
        <w:rPr>
          <w:lang w:val="en-US"/>
        </w:rPr>
        <w:t>and goods, not least because policies of a structural character</w:t>
      </w:r>
      <w:r w:rsidR="00186AE6" w:rsidRPr="00186AE6">
        <w:rPr>
          <w:lang w:val="en-US"/>
        </w:rPr>
        <w:t xml:space="preserve"> </w:t>
      </w:r>
      <w:r w:rsidRPr="00186AE6">
        <w:rPr>
          <w:lang w:val="en-US"/>
        </w:rPr>
        <w:t>take a long time to implement and must be planned</w:t>
      </w:r>
      <w:r w:rsidR="00186AE6" w:rsidRPr="00186AE6">
        <w:rPr>
          <w:lang w:val="en-US"/>
        </w:rPr>
        <w:t xml:space="preserve"> </w:t>
      </w:r>
      <w:r w:rsidRPr="00186AE6">
        <w:rPr>
          <w:lang w:val="en-US"/>
        </w:rPr>
        <w:t>well in advance.</w:t>
      </w:r>
    </w:p>
    <w:p w:rsidR="00297399" w:rsidRPr="00186AE6" w:rsidRDefault="00297399" w:rsidP="00524DFD">
      <w:pPr>
        <w:rPr>
          <w:lang w:val="en-US"/>
        </w:rPr>
      </w:pPr>
      <w:r w:rsidRPr="00186AE6">
        <w:rPr>
          <w:lang w:val="en-US"/>
        </w:rPr>
        <w:t>That is why transport policies for the next 10 years must</w:t>
      </w:r>
      <w:r w:rsidR="00186AE6" w:rsidRPr="00186AE6">
        <w:rPr>
          <w:lang w:val="en-US"/>
        </w:rPr>
        <w:t xml:space="preserve"> </w:t>
      </w:r>
      <w:r w:rsidRPr="00186AE6">
        <w:rPr>
          <w:lang w:val="en-US"/>
        </w:rPr>
        <w:t>be based on a reflection on the future of the transport</w:t>
      </w:r>
      <w:r w:rsidR="00186AE6" w:rsidRPr="00186AE6">
        <w:rPr>
          <w:lang w:val="en-US"/>
        </w:rPr>
        <w:t xml:space="preserve"> </w:t>
      </w:r>
      <w:r w:rsidRPr="00186AE6">
        <w:rPr>
          <w:lang w:val="en-US"/>
        </w:rPr>
        <w:t>system that embraces also the following decades. The</w:t>
      </w:r>
      <w:r w:rsidR="00186AE6" w:rsidRPr="00186AE6">
        <w:rPr>
          <w:lang w:val="en-US"/>
        </w:rPr>
        <w:t xml:space="preserve"> </w:t>
      </w:r>
      <w:r w:rsidRPr="00186AE6">
        <w:rPr>
          <w:lang w:val="en-US"/>
        </w:rPr>
        <w:t>Commission has launched such a reflection, comprising:</w:t>
      </w:r>
      <w:r w:rsidR="00186AE6" w:rsidRPr="00186AE6">
        <w:rPr>
          <w:lang w:val="en-US"/>
        </w:rPr>
        <w:t xml:space="preserve"> </w:t>
      </w:r>
      <w:r w:rsidRPr="00186AE6">
        <w:rPr>
          <w:lang w:val="en-US"/>
        </w:rPr>
        <w:t>an evaluation study on the European transport policy (ETP);</w:t>
      </w:r>
      <w:r w:rsidR="00186AE6" w:rsidRPr="00186AE6">
        <w:rPr>
          <w:lang w:val="en-US"/>
        </w:rPr>
        <w:t xml:space="preserve"> </w:t>
      </w:r>
      <w:r w:rsidRPr="00186AE6">
        <w:rPr>
          <w:lang w:val="en-US"/>
        </w:rPr>
        <w:t xml:space="preserve">a debate within three </w:t>
      </w:r>
      <w:r w:rsidR="006559C6">
        <w:rPr>
          <w:lang w:val="en-US"/>
        </w:rPr>
        <w:t>'</w:t>
      </w:r>
      <w:r w:rsidRPr="00186AE6">
        <w:rPr>
          <w:lang w:val="en-US"/>
        </w:rPr>
        <w:t>focus groups</w:t>
      </w:r>
      <w:r w:rsidR="006559C6">
        <w:rPr>
          <w:lang w:val="en-US"/>
        </w:rPr>
        <w:t>'</w:t>
      </w:r>
      <w:r w:rsidRPr="00186AE6">
        <w:rPr>
          <w:lang w:val="en-US"/>
        </w:rPr>
        <w:t>; a study identifying possible low</w:t>
      </w:r>
      <w:r w:rsidR="004E795A">
        <w:rPr>
          <w:lang w:val="en-US"/>
        </w:rPr>
        <w:t>-</w:t>
      </w:r>
      <w:r w:rsidRPr="00186AE6">
        <w:rPr>
          <w:lang w:val="en-US"/>
        </w:rPr>
        <w:t>carbon scenarios for transport;</w:t>
      </w:r>
      <w:r w:rsidR="00186AE6" w:rsidRPr="00186AE6">
        <w:rPr>
          <w:lang w:val="en-US"/>
        </w:rPr>
        <w:t xml:space="preserve"> </w:t>
      </w:r>
      <w:r w:rsidRPr="00186AE6">
        <w:rPr>
          <w:lang w:val="en-US"/>
        </w:rPr>
        <w:t xml:space="preserve">and a consultation of stakeholders, notably through a </w:t>
      </w:r>
      <w:r w:rsidR="006559C6" w:rsidRPr="00186AE6">
        <w:rPr>
          <w:lang w:val="en-US"/>
        </w:rPr>
        <w:t>high level</w:t>
      </w:r>
      <w:r w:rsidR="00186AE6" w:rsidRPr="00186AE6">
        <w:rPr>
          <w:lang w:val="en-US"/>
        </w:rPr>
        <w:t xml:space="preserve"> </w:t>
      </w:r>
      <w:r w:rsidRPr="00186AE6">
        <w:rPr>
          <w:lang w:val="en-US"/>
        </w:rPr>
        <w:t>stakeholders</w:t>
      </w:r>
      <w:r w:rsidR="006559C6">
        <w:rPr>
          <w:lang w:val="en-US"/>
        </w:rPr>
        <w:t>'</w:t>
      </w:r>
      <w:r w:rsidRPr="00186AE6">
        <w:rPr>
          <w:lang w:val="en-US"/>
        </w:rPr>
        <w:t xml:space="preserve"> conference.</w:t>
      </w:r>
    </w:p>
    <w:p w:rsidR="00297399" w:rsidRPr="00186AE6" w:rsidRDefault="00297399" w:rsidP="00524DFD">
      <w:pPr>
        <w:rPr>
          <w:lang w:val="en-US"/>
        </w:rPr>
      </w:pPr>
      <w:r w:rsidRPr="00186AE6">
        <w:rPr>
          <w:lang w:val="en-US"/>
        </w:rPr>
        <w:t xml:space="preserve">The present communication </w:t>
      </w:r>
      <w:proofErr w:type="spellStart"/>
      <w:r w:rsidRPr="00186AE6">
        <w:rPr>
          <w:lang w:val="en-US"/>
        </w:rPr>
        <w:t>summarises</w:t>
      </w:r>
      <w:proofErr w:type="spellEnd"/>
      <w:r w:rsidRPr="00186AE6">
        <w:rPr>
          <w:lang w:val="en-US"/>
        </w:rPr>
        <w:t xml:space="preserve"> the results of</w:t>
      </w:r>
      <w:r w:rsidR="00186AE6" w:rsidRPr="00186AE6">
        <w:rPr>
          <w:lang w:val="en-US"/>
        </w:rPr>
        <w:t xml:space="preserve"> </w:t>
      </w:r>
      <w:r w:rsidRPr="00186AE6">
        <w:rPr>
          <w:lang w:val="en-US"/>
        </w:rPr>
        <w:t>this wide reflection. In Section 2, it refers to recent developments</w:t>
      </w:r>
      <w:r w:rsidR="00186AE6" w:rsidRPr="00186AE6">
        <w:rPr>
          <w:lang w:val="en-US"/>
        </w:rPr>
        <w:t xml:space="preserve"> </w:t>
      </w:r>
      <w:r w:rsidRPr="00186AE6">
        <w:rPr>
          <w:lang w:val="en-US"/>
        </w:rPr>
        <w:t>of the ETP and outstanding issues. In Section 3,</w:t>
      </w:r>
      <w:r w:rsidR="00186AE6" w:rsidRPr="00186AE6">
        <w:rPr>
          <w:lang w:val="en-US"/>
        </w:rPr>
        <w:t xml:space="preserve"> </w:t>
      </w:r>
      <w:r w:rsidRPr="00186AE6">
        <w:rPr>
          <w:lang w:val="en-US"/>
        </w:rPr>
        <w:t>it looks at the future, identifying trends in transport drivers</w:t>
      </w:r>
      <w:r w:rsidR="00186AE6" w:rsidRPr="00186AE6">
        <w:rPr>
          <w:lang w:val="en-US"/>
        </w:rPr>
        <w:t xml:space="preserve"> </w:t>
      </w:r>
      <w:r w:rsidRPr="00186AE6">
        <w:rPr>
          <w:lang w:val="en-US"/>
        </w:rPr>
        <w:t>and the likely challenges they could pose to society.</w:t>
      </w:r>
      <w:r w:rsidR="00186AE6" w:rsidRPr="00186AE6">
        <w:rPr>
          <w:lang w:val="en-US"/>
        </w:rPr>
        <w:t xml:space="preserve"> </w:t>
      </w:r>
      <w:r w:rsidRPr="00186AE6">
        <w:rPr>
          <w:lang w:val="en-US"/>
        </w:rPr>
        <w:t>In Section 4, it proposes some intermediate policy objectives,</w:t>
      </w:r>
      <w:r w:rsidR="00186AE6" w:rsidRPr="00186AE6">
        <w:rPr>
          <w:lang w:val="en-US"/>
        </w:rPr>
        <w:t xml:space="preserve"> </w:t>
      </w:r>
      <w:r w:rsidRPr="00186AE6">
        <w:rPr>
          <w:lang w:val="en-US"/>
        </w:rPr>
        <w:t>which could be pursued to address the emerging</w:t>
      </w:r>
      <w:r w:rsidR="00186AE6">
        <w:rPr>
          <w:lang w:val="en-US"/>
        </w:rPr>
        <w:t xml:space="preserve"> </w:t>
      </w:r>
      <w:r w:rsidRPr="00186AE6">
        <w:rPr>
          <w:lang w:val="en-US"/>
        </w:rPr>
        <w:t>challenges in the transport sector. In Section 5, it describes</w:t>
      </w:r>
      <w:r w:rsidR="00186AE6" w:rsidRPr="00186AE6">
        <w:rPr>
          <w:lang w:val="en-US"/>
        </w:rPr>
        <w:t xml:space="preserve"> </w:t>
      </w:r>
      <w:r w:rsidRPr="00186AE6">
        <w:rPr>
          <w:lang w:val="en-US"/>
        </w:rPr>
        <w:t>some available instruments and possible lines of intervention</w:t>
      </w:r>
      <w:r w:rsidR="00186AE6" w:rsidRPr="00186AE6">
        <w:rPr>
          <w:lang w:val="en-US"/>
        </w:rPr>
        <w:t xml:space="preserve"> </w:t>
      </w:r>
      <w:r w:rsidRPr="00186AE6">
        <w:rPr>
          <w:lang w:val="en-US"/>
        </w:rPr>
        <w:t>for achieving the stated objectives.</w:t>
      </w:r>
    </w:p>
    <w:p w:rsidR="00297399" w:rsidRPr="00186AE6" w:rsidRDefault="00297399" w:rsidP="00524DFD">
      <w:pPr>
        <w:rPr>
          <w:lang w:val="en-US"/>
        </w:rPr>
      </w:pPr>
      <w:r w:rsidRPr="00186AE6">
        <w:rPr>
          <w:lang w:val="en-US"/>
        </w:rPr>
        <w:t>The ideas put forward in this communication are meant</w:t>
      </w:r>
      <w:r w:rsidR="00186AE6" w:rsidRPr="00186AE6">
        <w:rPr>
          <w:lang w:val="en-US"/>
        </w:rPr>
        <w:t xml:space="preserve"> </w:t>
      </w:r>
      <w:r w:rsidRPr="00186AE6">
        <w:rPr>
          <w:lang w:val="en-US"/>
        </w:rPr>
        <w:t>to stimulate further debate aimed at identifying policy</w:t>
      </w:r>
      <w:r w:rsidR="00186AE6" w:rsidRPr="00186AE6">
        <w:rPr>
          <w:lang w:val="en-US"/>
        </w:rPr>
        <w:t xml:space="preserve"> </w:t>
      </w:r>
      <w:r w:rsidRPr="00186AE6">
        <w:rPr>
          <w:lang w:val="en-US"/>
        </w:rPr>
        <w:t>options, without prejudging the formulation of concrete</w:t>
      </w:r>
      <w:r w:rsidR="00186AE6" w:rsidRPr="00186AE6">
        <w:rPr>
          <w:lang w:val="en-US"/>
        </w:rPr>
        <w:t xml:space="preserve"> </w:t>
      </w:r>
      <w:r w:rsidRPr="00186AE6">
        <w:rPr>
          <w:lang w:val="en-US"/>
        </w:rPr>
        <w:t>proposals in the next White Paper of 2010.</w:t>
      </w:r>
    </w:p>
    <w:p w:rsidR="00297399" w:rsidRPr="00186AE6" w:rsidRDefault="00280575" w:rsidP="00812005">
      <w:pPr>
        <w:pStyle w:val="Kop1"/>
        <w:rPr>
          <w:lang w:val="en-US"/>
        </w:rPr>
      </w:pPr>
      <w:bookmarkStart w:id="3" w:name="_Toc339617677"/>
      <w:r w:rsidRPr="00186AE6">
        <w:rPr>
          <w:lang w:val="en-US"/>
        </w:rPr>
        <w:t>European transport policy in the first decade of the 21st century</w:t>
      </w:r>
      <w:bookmarkEnd w:id="3"/>
      <w:r w:rsidR="003B3F45">
        <w:rPr>
          <w:lang w:val="en-US"/>
        </w:rPr>
        <w:tab/>
      </w:r>
    </w:p>
    <w:p w:rsidR="00297399" w:rsidRPr="00186AE6" w:rsidRDefault="00297399" w:rsidP="00524DFD">
      <w:pPr>
        <w:rPr>
          <w:lang w:val="en-US"/>
        </w:rPr>
      </w:pPr>
      <w:r w:rsidRPr="00186AE6">
        <w:rPr>
          <w:lang w:val="en-US"/>
        </w:rPr>
        <w:t>Before looking at the future, it is useful to take stock of</w:t>
      </w:r>
      <w:r w:rsidR="00186AE6" w:rsidRPr="00186AE6">
        <w:rPr>
          <w:lang w:val="en-US"/>
        </w:rPr>
        <w:t xml:space="preserve"> </w:t>
      </w:r>
      <w:r w:rsidRPr="00186AE6">
        <w:rPr>
          <w:lang w:val="en-US"/>
        </w:rPr>
        <w:t>developments in the recent past. While it is too early to fully</w:t>
      </w:r>
      <w:r w:rsidR="00186AE6" w:rsidRPr="00186AE6">
        <w:rPr>
          <w:lang w:val="en-US"/>
        </w:rPr>
        <w:t xml:space="preserve"> </w:t>
      </w:r>
      <w:r w:rsidRPr="00186AE6">
        <w:rPr>
          <w:lang w:val="en-US"/>
        </w:rPr>
        <w:t>assess the impact of a number of policy measures taken</w:t>
      </w:r>
      <w:r w:rsidR="00186AE6" w:rsidRPr="00186AE6">
        <w:rPr>
          <w:lang w:val="en-US"/>
        </w:rPr>
        <w:t xml:space="preserve"> </w:t>
      </w:r>
      <w:r w:rsidRPr="00186AE6">
        <w:rPr>
          <w:lang w:val="en-US"/>
        </w:rPr>
        <w:t>since 2000, a few indications can nevertheless be distilled</w:t>
      </w:r>
      <w:r w:rsidR="00186AE6" w:rsidRPr="00186AE6">
        <w:rPr>
          <w:lang w:val="en-US"/>
        </w:rPr>
        <w:t xml:space="preserve"> </w:t>
      </w:r>
      <w:r w:rsidRPr="00186AE6">
        <w:rPr>
          <w:lang w:val="en-US"/>
        </w:rPr>
        <w:t>from market trends and data. These can be assessed against</w:t>
      </w:r>
      <w:r w:rsidR="00186AE6" w:rsidRPr="00186AE6">
        <w:rPr>
          <w:lang w:val="en-US"/>
        </w:rPr>
        <w:t xml:space="preserve"> </w:t>
      </w:r>
      <w:r w:rsidRPr="00186AE6">
        <w:rPr>
          <w:lang w:val="en-US"/>
        </w:rPr>
        <w:t>the policy objectives set in the mid</w:t>
      </w:r>
      <w:r w:rsidR="004E795A">
        <w:rPr>
          <w:lang w:val="en-US"/>
        </w:rPr>
        <w:t>-</w:t>
      </w:r>
      <w:r w:rsidRPr="00186AE6">
        <w:rPr>
          <w:lang w:val="en-US"/>
        </w:rPr>
        <w:t>term review of the</w:t>
      </w:r>
      <w:r w:rsidR="00186AE6" w:rsidRPr="00186AE6">
        <w:rPr>
          <w:lang w:val="en-US"/>
        </w:rPr>
        <w:t xml:space="preserve"> </w:t>
      </w:r>
      <w:r w:rsidRPr="00186AE6">
        <w:rPr>
          <w:lang w:val="en-US"/>
        </w:rPr>
        <w:t>White Paper and those set for transport by the sustainable</w:t>
      </w:r>
      <w:r w:rsidR="00186AE6" w:rsidRPr="00186AE6">
        <w:rPr>
          <w:lang w:val="en-US"/>
        </w:rPr>
        <w:t xml:space="preserve"> </w:t>
      </w:r>
      <w:r w:rsidRPr="00186AE6">
        <w:rPr>
          <w:lang w:val="en-US"/>
        </w:rPr>
        <w:t>development strategy (SDS) of 2006. The following section</w:t>
      </w:r>
      <w:r w:rsidR="00186AE6" w:rsidRPr="00186AE6">
        <w:rPr>
          <w:lang w:val="en-US"/>
        </w:rPr>
        <w:t xml:space="preserve"> </w:t>
      </w:r>
      <w:r w:rsidRPr="00186AE6">
        <w:rPr>
          <w:lang w:val="en-US"/>
        </w:rPr>
        <w:t>shows that the ETP has largely achieved the objectives</w:t>
      </w:r>
      <w:r w:rsidR="00186AE6" w:rsidRPr="00186AE6">
        <w:rPr>
          <w:lang w:val="en-US"/>
        </w:rPr>
        <w:t xml:space="preserve"> </w:t>
      </w:r>
      <w:r w:rsidRPr="00186AE6">
        <w:rPr>
          <w:lang w:val="en-US"/>
        </w:rPr>
        <w:t>set out in the abovementioned strategic documents,</w:t>
      </w:r>
      <w:r w:rsidR="00186AE6" w:rsidRPr="00186AE6">
        <w:rPr>
          <w:lang w:val="en-US"/>
        </w:rPr>
        <w:t xml:space="preserve"> </w:t>
      </w:r>
      <w:r w:rsidRPr="00186AE6">
        <w:rPr>
          <w:lang w:val="en-US"/>
        </w:rPr>
        <w:t>by substantially contributing to the development of the</w:t>
      </w:r>
      <w:r w:rsidR="00186AE6" w:rsidRPr="00186AE6">
        <w:rPr>
          <w:lang w:val="en-US"/>
        </w:rPr>
        <w:t xml:space="preserve"> </w:t>
      </w:r>
      <w:r w:rsidRPr="00186AE6">
        <w:rPr>
          <w:lang w:val="en-US"/>
        </w:rPr>
        <w:t>European economy and its competitiveness, by facilitating</w:t>
      </w:r>
      <w:r w:rsidR="00186AE6" w:rsidRPr="00186AE6">
        <w:rPr>
          <w:lang w:val="en-US"/>
        </w:rPr>
        <w:t xml:space="preserve"> </w:t>
      </w:r>
      <w:r w:rsidRPr="00186AE6">
        <w:rPr>
          <w:lang w:val="en-US"/>
        </w:rPr>
        <w:t>market opening and integration, by establishing high quality</w:t>
      </w:r>
      <w:r w:rsidR="00186AE6" w:rsidRPr="00186AE6">
        <w:rPr>
          <w:lang w:val="en-US"/>
        </w:rPr>
        <w:t xml:space="preserve"> </w:t>
      </w:r>
      <w:r w:rsidRPr="00186AE6">
        <w:rPr>
          <w:lang w:val="en-US"/>
        </w:rPr>
        <w:t>standards for safety, security and passenger rights and</w:t>
      </w:r>
      <w:r w:rsidR="00186AE6" w:rsidRPr="00186AE6">
        <w:rPr>
          <w:lang w:val="en-US"/>
        </w:rPr>
        <w:t xml:space="preserve"> </w:t>
      </w:r>
      <w:r w:rsidRPr="00186AE6">
        <w:rPr>
          <w:lang w:val="en-US"/>
        </w:rPr>
        <w:t>by improving working conditions.</w:t>
      </w:r>
    </w:p>
    <w:p w:rsidR="00297399" w:rsidRPr="00186AE6" w:rsidRDefault="00297399" w:rsidP="00524DFD">
      <w:pPr>
        <w:rPr>
          <w:lang w:val="en-US"/>
        </w:rPr>
      </w:pPr>
      <w:r w:rsidRPr="00186AE6">
        <w:rPr>
          <w:lang w:val="en-US"/>
        </w:rPr>
        <w:t>Transport is an essential component of the European economy.</w:t>
      </w:r>
      <w:r w:rsidR="00186AE6" w:rsidRPr="00186AE6">
        <w:rPr>
          <w:lang w:val="en-US"/>
        </w:rPr>
        <w:t xml:space="preserve"> </w:t>
      </w:r>
      <w:r w:rsidRPr="00186AE6">
        <w:rPr>
          <w:lang w:val="en-US"/>
        </w:rPr>
        <w:t>The transport industry at large accounts for about 7</w:t>
      </w:r>
      <w:r w:rsidR="00EB1E70">
        <w:rPr>
          <w:lang w:val="en-US"/>
        </w:rPr>
        <w:t> %</w:t>
      </w:r>
      <w:r w:rsidR="00186AE6" w:rsidRPr="00186AE6">
        <w:rPr>
          <w:lang w:val="en-US"/>
        </w:rPr>
        <w:t xml:space="preserve"> </w:t>
      </w:r>
      <w:r w:rsidRPr="00186AE6">
        <w:rPr>
          <w:lang w:val="en-US"/>
        </w:rPr>
        <w:t>of GDP and for over 5</w:t>
      </w:r>
      <w:r w:rsidR="00EB1E70">
        <w:rPr>
          <w:lang w:val="en-US"/>
        </w:rPr>
        <w:t> %</w:t>
      </w:r>
      <w:r w:rsidRPr="00186AE6">
        <w:rPr>
          <w:lang w:val="en-US"/>
        </w:rPr>
        <w:t xml:space="preserve"> of total employment in the EU.</w:t>
      </w:r>
      <w:r w:rsidR="00186AE6" w:rsidRPr="00186AE6">
        <w:rPr>
          <w:lang w:val="en-US"/>
        </w:rPr>
        <w:t xml:space="preserve"> </w:t>
      </w:r>
      <w:r w:rsidRPr="00186AE6">
        <w:rPr>
          <w:lang w:val="en-US"/>
        </w:rPr>
        <w:t>The ETP has contributed to a mobility system that compares</w:t>
      </w:r>
      <w:r w:rsidR="00186AE6" w:rsidRPr="00186AE6">
        <w:rPr>
          <w:lang w:val="en-US"/>
        </w:rPr>
        <w:t xml:space="preserve"> </w:t>
      </w:r>
      <w:r w:rsidRPr="00186AE6">
        <w:rPr>
          <w:lang w:val="en-US"/>
        </w:rPr>
        <w:t>well in terms of efficiency and effectiveness with that</w:t>
      </w:r>
      <w:r w:rsidR="00186AE6" w:rsidRPr="00186AE6">
        <w:rPr>
          <w:lang w:val="en-US"/>
        </w:rPr>
        <w:t xml:space="preserve"> </w:t>
      </w:r>
      <w:r w:rsidRPr="00186AE6">
        <w:rPr>
          <w:lang w:val="en-US"/>
        </w:rPr>
        <w:t>of the economically most advanced regions of the world.</w:t>
      </w:r>
      <w:r w:rsidR="00186AE6">
        <w:rPr>
          <w:lang w:val="en-US"/>
        </w:rPr>
        <w:t xml:space="preserve"> </w:t>
      </w:r>
      <w:r w:rsidRPr="00186AE6">
        <w:rPr>
          <w:lang w:val="en-US"/>
        </w:rPr>
        <w:t xml:space="preserve">The ETP has assisted social and economic cohesion </w:t>
      </w:r>
      <w:r w:rsidRPr="00186AE6">
        <w:rPr>
          <w:lang w:val="en-US"/>
        </w:rPr>
        <w:lastRenderedPageBreak/>
        <w:t>and</w:t>
      </w:r>
      <w:r w:rsidR="00186AE6">
        <w:rPr>
          <w:lang w:val="en-US"/>
        </w:rPr>
        <w:t xml:space="preserve"> </w:t>
      </w:r>
      <w:r w:rsidRPr="00186AE6">
        <w:rPr>
          <w:lang w:val="en-US"/>
        </w:rPr>
        <w:t>promoted the competitiveness of the European industry</w:t>
      </w:r>
      <w:r w:rsidR="00186AE6" w:rsidRPr="00186AE6">
        <w:rPr>
          <w:lang w:val="en-US"/>
        </w:rPr>
        <w:t xml:space="preserve"> </w:t>
      </w:r>
      <w:r w:rsidRPr="00186AE6">
        <w:rPr>
          <w:lang w:val="en-US"/>
        </w:rPr>
        <w:t>thereby contributing significantly to the Lisbon agenda for</w:t>
      </w:r>
      <w:r w:rsidR="00186AE6" w:rsidRPr="00186AE6">
        <w:rPr>
          <w:lang w:val="en-US"/>
        </w:rPr>
        <w:t xml:space="preserve"> </w:t>
      </w:r>
      <w:r w:rsidRPr="00186AE6">
        <w:rPr>
          <w:lang w:val="en-US"/>
        </w:rPr>
        <w:t>growth and jobs. More limited, however, have been the</w:t>
      </w:r>
      <w:r w:rsidR="00186AE6" w:rsidRPr="00186AE6">
        <w:rPr>
          <w:lang w:val="en-US"/>
        </w:rPr>
        <w:t xml:space="preserve"> </w:t>
      </w:r>
      <w:r w:rsidRPr="00186AE6">
        <w:rPr>
          <w:lang w:val="en-US"/>
        </w:rPr>
        <w:t>results with respect to the goals of the EU SDS: as indicated</w:t>
      </w:r>
      <w:r w:rsidR="00186AE6" w:rsidRPr="00186AE6">
        <w:rPr>
          <w:lang w:val="en-US"/>
        </w:rPr>
        <w:t xml:space="preserve"> </w:t>
      </w:r>
      <w:r w:rsidRPr="00186AE6">
        <w:rPr>
          <w:lang w:val="en-US"/>
        </w:rPr>
        <w:t>in the progress report of 2007, the European transport</w:t>
      </w:r>
      <w:r w:rsidR="00186AE6" w:rsidRPr="00186AE6">
        <w:rPr>
          <w:lang w:val="en-US"/>
        </w:rPr>
        <w:t xml:space="preserve"> </w:t>
      </w:r>
      <w:r w:rsidRPr="00186AE6">
        <w:rPr>
          <w:lang w:val="en-US"/>
        </w:rPr>
        <w:t>system is still not on a sustainable path in several aspects.</w:t>
      </w:r>
    </w:p>
    <w:p w:rsidR="00297399" w:rsidRPr="003E6A1A" w:rsidRDefault="00297399" w:rsidP="00524DFD">
      <w:pPr>
        <w:rPr>
          <w:lang w:val="en-US"/>
        </w:rPr>
      </w:pPr>
      <w:r w:rsidRPr="003E6A1A">
        <w:rPr>
          <w:lang w:val="en-US"/>
        </w:rPr>
        <w:t>Market opening has generally led to more efficiency and</w:t>
      </w:r>
      <w:r w:rsidR="003E6A1A" w:rsidRPr="003E6A1A">
        <w:rPr>
          <w:lang w:val="en-US"/>
        </w:rPr>
        <w:t xml:space="preserve"> </w:t>
      </w:r>
      <w:r w:rsidRPr="003E6A1A">
        <w:rPr>
          <w:lang w:val="en-US"/>
        </w:rPr>
        <w:t>lower costs. This can be seen in air transport, where the</w:t>
      </w:r>
      <w:r w:rsidR="003E6A1A" w:rsidRPr="003E6A1A">
        <w:rPr>
          <w:lang w:val="en-US"/>
        </w:rPr>
        <w:t xml:space="preserve"> </w:t>
      </w:r>
      <w:r w:rsidRPr="003E6A1A">
        <w:rPr>
          <w:lang w:val="en-US"/>
        </w:rPr>
        <w:t>process is more advanced. The EU is on its way to create</w:t>
      </w:r>
      <w:r w:rsidR="003E6A1A" w:rsidRPr="003E6A1A">
        <w:rPr>
          <w:lang w:val="en-US"/>
        </w:rPr>
        <w:t xml:space="preserve"> </w:t>
      </w:r>
      <w:r w:rsidRPr="003E6A1A">
        <w:rPr>
          <w:lang w:val="en-US"/>
        </w:rPr>
        <w:t>a level playing field in the increasingly integrated transport</w:t>
      </w:r>
      <w:r w:rsidR="003E6A1A" w:rsidRPr="003E6A1A">
        <w:rPr>
          <w:lang w:val="en-US"/>
        </w:rPr>
        <w:t xml:space="preserve"> </w:t>
      </w:r>
      <w:r w:rsidRPr="003E6A1A">
        <w:rPr>
          <w:lang w:val="en-US"/>
        </w:rPr>
        <w:t>market, but issues such as differences in taxation and subsidies</w:t>
      </w:r>
      <w:r w:rsidR="003E6A1A" w:rsidRPr="003E6A1A">
        <w:rPr>
          <w:lang w:val="en-US"/>
        </w:rPr>
        <w:t xml:space="preserve"> </w:t>
      </w:r>
      <w:r w:rsidRPr="003E6A1A">
        <w:rPr>
          <w:lang w:val="en-US"/>
        </w:rPr>
        <w:t>still need to be addressed. It is worth noting that not</w:t>
      </w:r>
      <w:r w:rsidR="003E6A1A" w:rsidRPr="003E6A1A">
        <w:rPr>
          <w:lang w:val="en-US"/>
        </w:rPr>
        <w:t xml:space="preserve"> </w:t>
      </w:r>
      <w:r w:rsidRPr="003E6A1A">
        <w:rPr>
          <w:lang w:val="en-US"/>
        </w:rPr>
        <w:t>only large companies but also small and medium</w:t>
      </w:r>
      <w:r w:rsidR="004E795A">
        <w:rPr>
          <w:lang w:val="en-US"/>
        </w:rPr>
        <w:t>-</w:t>
      </w:r>
      <w:r w:rsidRPr="003E6A1A">
        <w:rPr>
          <w:lang w:val="en-US"/>
        </w:rPr>
        <w:t>sized</w:t>
      </w:r>
      <w:r w:rsidR="003E6A1A" w:rsidRPr="003E6A1A">
        <w:rPr>
          <w:lang w:val="en-US"/>
        </w:rPr>
        <w:t xml:space="preserve"> </w:t>
      </w:r>
      <w:r w:rsidRPr="003E6A1A">
        <w:rPr>
          <w:lang w:val="en-US"/>
        </w:rPr>
        <w:t>enterprises (SMEs) have benefited from market opening</w:t>
      </w:r>
      <w:r w:rsidR="003E6A1A" w:rsidRPr="003E6A1A">
        <w:rPr>
          <w:lang w:val="en-US"/>
        </w:rPr>
        <w:t xml:space="preserve"> </w:t>
      </w:r>
      <w:r w:rsidRPr="003E6A1A">
        <w:rPr>
          <w:lang w:val="en-US"/>
        </w:rPr>
        <w:t>and integration in the different modes of transport.</w:t>
      </w:r>
    </w:p>
    <w:p w:rsidR="00297399" w:rsidRPr="003E6A1A" w:rsidRDefault="00297399" w:rsidP="00524DFD">
      <w:pPr>
        <w:rPr>
          <w:lang w:val="en-US"/>
        </w:rPr>
      </w:pPr>
      <w:r w:rsidRPr="003E6A1A">
        <w:rPr>
          <w:lang w:val="en-US"/>
        </w:rPr>
        <w:t>Trans</w:t>
      </w:r>
      <w:r w:rsidR="004E795A">
        <w:rPr>
          <w:lang w:val="en-US"/>
        </w:rPr>
        <w:t>-</w:t>
      </w:r>
      <w:r w:rsidRPr="003E6A1A">
        <w:rPr>
          <w:lang w:val="en-US"/>
        </w:rPr>
        <w:t>European transport networks (TEN</w:t>
      </w:r>
      <w:r w:rsidR="004E795A">
        <w:rPr>
          <w:lang w:val="en-US"/>
        </w:rPr>
        <w:t>-</w:t>
      </w:r>
      <w:r w:rsidRPr="003E6A1A">
        <w:rPr>
          <w:lang w:val="en-US"/>
        </w:rPr>
        <w:t>T) policy has</w:t>
      </w:r>
      <w:r w:rsidR="003E6A1A" w:rsidRPr="003E6A1A">
        <w:rPr>
          <w:lang w:val="en-US"/>
        </w:rPr>
        <w:t xml:space="preserve"> </w:t>
      </w:r>
      <w:r w:rsidRPr="003E6A1A">
        <w:rPr>
          <w:lang w:val="en-US"/>
        </w:rPr>
        <w:t>much increased the coordination in the planning of infrastructure</w:t>
      </w:r>
      <w:r w:rsidR="003E6A1A" w:rsidRPr="003E6A1A">
        <w:rPr>
          <w:lang w:val="en-US"/>
        </w:rPr>
        <w:t xml:space="preserve"> </w:t>
      </w:r>
      <w:r w:rsidRPr="003E6A1A">
        <w:rPr>
          <w:lang w:val="en-US"/>
        </w:rPr>
        <w:t>projects by the Member States. Progress in implementation</w:t>
      </w:r>
      <w:r w:rsidR="003E6A1A" w:rsidRPr="003E6A1A">
        <w:rPr>
          <w:lang w:val="en-US"/>
        </w:rPr>
        <w:t xml:space="preserve"> </w:t>
      </w:r>
      <w:r w:rsidRPr="003E6A1A">
        <w:rPr>
          <w:lang w:val="en-US"/>
        </w:rPr>
        <w:t>has been substantial and about one third of the</w:t>
      </w:r>
      <w:r w:rsidR="003E6A1A" w:rsidRPr="003E6A1A">
        <w:rPr>
          <w:lang w:val="en-US"/>
        </w:rPr>
        <w:t xml:space="preserve"> </w:t>
      </w:r>
      <w:r w:rsidRPr="003E6A1A">
        <w:rPr>
          <w:lang w:val="en-US"/>
        </w:rPr>
        <w:t>necessary investments (EUR 400 billion) in the TEN</w:t>
      </w:r>
      <w:r w:rsidR="004E795A">
        <w:rPr>
          <w:lang w:val="en-US"/>
        </w:rPr>
        <w:t>-</w:t>
      </w:r>
      <w:r w:rsidRPr="003E6A1A">
        <w:rPr>
          <w:lang w:val="en-US"/>
        </w:rPr>
        <w:t>T have</w:t>
      </w:r>
      <w:r w:rsidR="003E6A1A">
        <w:rPr>
          <w:lang w:val="en-US"/>
        </w:rPr>
        <w:t xml:space="preserve"> </w:t>
      </w:r>
      <w:r w:rsidRPr="003E6A1A">
        <w:rPr>
          <w:lang w:val="en-US"/>
        </w:rPr>
        <w:t>been made. The extension of the TENs to cover the new</w:t>
      </w:r>
      <w:r w:rsidR="003E6A1A" w:rsidRPr="003E6A1A">
        <w:rPr>
          <w:lang w:val="en-US"/>
        </w:rPr>
        <w:t xml:space="preserve"> </w:t>
      </w:r>
      <w:r w:rsidRPr="003E6A1A">
        <w:rPr>
          <w:lang w:val="en-US"/>
        </w:rPr>
        <w:t>Member States, building on the investment already made</w:t>
      </w:r>
      <w:r w:rsidR="003E6A1A" w:rsidRPr="003E6A1A">
        <w:rPr>
          <w:lang w:val="en-US"/>
        </w:rPr>
        <w:t xml:space="preserve"> </w:t>
      </w:r>
      <w:r w:rsidRPr="003E6A1A">
        <w:rPr>
          <w:lang w:val="en-US"/>
        </w:rPr>
        <w:t>prior to enlargement, has provided the blueprint for</w:t>
      </w:r>
      <w:r w:rsidR="003E6A1A" w:rsidRPr="003E6A1A">
        <w:rPr>
          <w:lang w:val="en-US"/>
        </w:rPr>
        <w:t xml:space="preserve"> </w:t>
      </w:r>
      <w:r w:rsidRPr="003E6A1A">
        <w:rPr>
          <w:lang w:val="en-US"/>
        </w:rPr>
        <w:t>Structural and Cohesion Funds to gradually fill their infrastructure</w:t>
      </w:r>
      <w:r w:rsidR="003E6A1A" w:rsidRPr="003E6A1A">
        <w:rPr>
          <w:lang w:val="en-US"/>
        </w:rPr>
        <w:t xml:space="preserve"> </w:t>
      </w:r>
      <w:r w:rsidRPr="003E6A1A">
        <w:rPr>
          <w:lang w:val="en-US"/>
        </w:rPr>
        <w:t>deficits. Much remains to be done, but the TENs</w:t>
      </w:r>
      <w:r w:rsidR="003E6A1A" w:rsidRPr="003E6A1A">
        <w:rPr>
          <w:lang w:val="en-US"/>
        </w:rPr>
        <w:t xml:space="preserve"> </w:t>
      </w:r>
      <w:r w:rsidRPr="003E6A1A">
        <w:rPr>
          <w:lang w:val="en-US"/>
        </w:rPr>
        <w:t>have already gone a long way in linking EU markets and</w:t>
      </w:r>
      <w:r w:rsidR="003E6A1A">
        <w:rPr>
          <w:lang w:val="en-US"/>
        </w:rPr>
        <w:t xml:space="preserve"> </w:t>
      </w:r>
      <w:r w:rsidRPr="003E6A1A">
        <w:rPr>
          <w:lang w:val="en-US"/>
        </w:rPr>
        <w:t>peoples.</w:t>
      </w:r>
    </w:p>
    <w:p w:rsidR="003E6A1A" w:rsidRDefault="00297399" w:rsidP="00524DFD">
      <w:pPr>
        <w:rPr>
          <w:lang w:val="en-US"/>
        </w:rPr>
      </w:pPr>
      <w:r w:rsidRPr="003E6A1A">
        <w:rPr>
          <w:lang w:val="en-US"/>
        </w:rPr>
        <w:t>Progress has been achieved in reducing air pollution and</w:t>
      </w:r>
      <w:r w:rsidR="003E6A1A" w:rsidRPr="003E6A1A">
        <w:rPr>
          <w:lang w:val="en-US"/>
        </w:rPr>
        <w:t xml:space="preserve"> </w:t>
      </w:r>
      <w:r w:rsidRPr="003E6A1A">
        <w:rPr>
          <w:lang w:val="en-US"/>
        </w:rPr>
        <w:t>road accidents. Air quality in European cities has significantly</w:t>
      </w:r>
      <w:r w:rsidR="003E6A1A" w:rsidRPr="003E6A1A">
        <w:rPr>
          <w:lang w:val="en-US"/>
        </w:rPr>
        <w:t xml:space="preserve"> </w:t>
      </w:r>
      <w:r w:rsidRPr="003E6A1A">
        <w:rPr>
          <w:lang w:val="en-US"/>
        </w:rPr>
        <w:t>improved through the application of ever</w:t>
      </w:r>
      <w:r w:rsidR="004E795A">
        <w:rPr>
          <w:lang w:val="en-US"/>
        </w:rPr>
        <w:t>-</w:t>
      </w:r>
      <w:r w:rsidRPr="003E6A1A">
        <w:rPr>
          <w:lang w:val="en-US"/>
        </w:rPr>
        <w:t>stricter</w:t>
      </w:r>
      <w:r w:rsidR="003E6A1A">
        <w:rPr>
          <w:lang w:val="en-US"/>
        </w:rPr>
        <w:t xml:space="preserve"> </w:t>
      </w:r>
      <w:r w:rsidRPr="003E6A1A">
        <w:rPr>
          <w:lang w:val="en-US"/>
        </w:rPr>
        <w:t>Euro emission standards, but more needs to be done,</w:t>
      </w:r>
      <w:r w:rsidR="003E6A1A" w:rsidRPr="003E6A1A">
        <w:rPr>
          <w:lang w:val="en-US"/>
        </w:rPr>
        <w:t xml:space="preserve"> </w:t>
      </w:r>
      <w:r w:rsidRPr="003E6A1A">
        <w:rPr>
          <w:lang w:val="en-US"/>
        </w:rPr>
        <w:t xml:space="preserve">above all to reduce emissions in urban areas of </w:t>
      </w:r>
      <w:proofErr w:type="spellStart"/>
      <w:r w:rsidRPr="003E6A1A">
        <w:rPr>
          <w:lang w:val="en-US"/>
        </w:rPr>
        <w:t>NOx</w:t>
      </w:r>
      <w:proofErr w:type="spellEnd"/>
      <w:r w:rsidRPr="003E6A1A">
        <w:rPr>
          <w:lang w:val="en-US"/>
        </w:rPr>
        <w:t xml:space="preserve"> and</w:t>
      </w:r>
      <w:r w:rsidR="003E6A1A" w:rsidRPr="003E6A1A">
        <w:rPr>
          <w:lang w:val="en-US"/>
        </w:rPr>
        <w:t xml:space="preserve"> </w:t>
      </w:r>
      <w:r w:rsidRPr="003E6A1A">
        <w:rPr>
          <w:lang w:val="en-US"/>
        </w:rPr>
        <w:t xml:space="preserve">fine particles (PM10) </w:t>
      </w:r>
      <w:r w:rsidR="004E795A">
        <w:rPr>
          <w:lang w:val="en-US"/>
        </w:rPr>
        <w:t>-</w:t>
      </w:r>
      <w:r w:rsidRPr="003E6A1A">
        <w:rPr>
          <w:lang w:val="en-US"/>
        </w:rPr>
        <w:t xml:space="preserve"> the latter being particularly damaging</w:t>
      </w:r>
      <w:r w:rsidR="003E6A1A" w:rsidRPr="003E6A1A">
        <w:rPr>
          <w:lang w:val="en-US"/>
        </w:rPr>
        <w:t xml:space="preserve"> </w:t>
      </w:r>
      <w:r w:rsidRPr="003E6A1A">
        <w:rPr>
          <w:lang w:val="en-US"/>
        </w:rPr>
        <w:t xml:space="preserve">for human health </w:t>
      </w:r>
      <w:r w:rsidR="004E795A">
        <w:rPr>
          <w:lang w:val="en-US"/>
        </w:rPr>
        <w:t>-</w:t>
      </w:r>
      <w:r w:rsidRPr="003E6A1A">
        <w:rPr>
          <w:lang w:val="en-US"/>
        </w:rPr>
        <w:t xml:space="preserve"> as well as ensuring that real world</w:t>
      </w:r>
      <w:r w:rsidR="003E6A1A" w:rsidRPr="003E6A1A">
        <w:rPr>
          <w:lang w:val="en-US"/>
        </w:rPr>
        <w:t xml:space="preserve"> </w:t>
      </w:r>
      <w:r w:rsidRPr="003E6A1A">
        <w:rPr>
          <w:lang w:val="en-US"/>
        </w:rPr>
        <w:t>emissions are adequately controlled. The expansion of</w:t>
      </w:r>
      <w:r w:rsidR="003E6A1A" w:rsidRPr="003E6A1A">
        <w:rPr>
          <w:lang w:val="en-US"/>
        </w:rPr>
        <w:t xml:space="preserve"> </w:t>
      </w:r>
      <w:r w:rsidRPr="003E6A1A">
        <w:rPr>
          <w:lang w:val="en-US"/>
        </w:rPr>
        <w:t>transport infrastructure has also resulted in habitat loss and</w:t>
      </w:r>
      <w:r w:rsidR="003E6A1A" w:rsidRPr="003E6A1A">
        <w:rPr>
          <w:lang w:val="en-US"/>
        </w:rPr>
        <w:t xml:space="preserve"> </w:t>
      </w:r>
      <w:r w:rsidRPr="003E6A1A">
        <w:rPr>
          <w:lang w:val="en-US"/>
        </w:rPr>
        <w:t>landscape fragmentation. The objective to halve casualties</w:t>
      </w:r>
      <w:r w:rsidR="003E6A1A" w:rsidRPr="003E6A1A">
        <w:rPr>
          <w:lang w:val="en-US"/>
        </w:rPr>
        <w:t xml:space="preserve"> </w:t>
      </w:r>
      <w:r w:rsidRPr="003E6A1A">
        <w:rPr>
          <w:lang w:val="en-US"/>
        </w:rPr>
        <w:t>in road transport by 2010, included in the 2001 White Paper,</w:t>
      </w:r>
      <w:r w:rsidR="003E6A1A" w:rsidRPr="003E6A1A">
        <w:rPr>
          <w:lang w:val="en-US"/>
        </w:rPr>
        <w:t xml:space="preserve"> </w:t>
      </w:r>
      <w:r w:rsidRPr="003E6A1A">
        <w:rPr>
          <w:lang w:val="en-US"/>
        </w:rPr>
        <w:t>will probably not be achieved although action has been</w:t>
      </w:r>
      <w:r w:rsidR="003E6A1A" w:rsidRPr="003E6A1A">
        <w:rPr>
          <w:lang w:val="en-US"/>
        </w:rPr>
        <w:t xml:space="preserve"> </w:t>
      </w:r>
      <w:r w:rsidRPr="003E6A1A">
        <w:rPr>
          <w:lang w:val="en-US"/>
        </w:rPr>
        <w:t>triggered in many Member States, leading to significant</w:t>
      </w:r>
      <w:r w:rsidR="003E6A1A">
        <w:rPr>
          <w:lang w:val="en-US"/>
        </w:rPr>
        <w:t xml:space="preserve"> </w:t>
      </w:r>
      <w:r w:rsidRPr="003E6A1A">
        <w:rPr>
          <w:lang w:val="en-US"/>
        </w:rPr>
        <w:t>progress. With still over 39 000 deaths in the EU in 2008, transport</w:t>
      </w:r>
      <w:r w:rsidR="003E6A1A" w:rsidRPr="003E6A1A">
        <w:rPr>
          <w:lang w:val="en-US"/>
        </w:rPr>
        <w:t xml:space="preserve"> </w:t>
      </w:r>
      <w:r w:rsidRPr="003E6A1A">
        <w:rPr>
          <w:lang w:val="en-US"/>
        </w:rPr>
        <w:t>by road remains far too costly in terms of human lives.</w:t>
      </w:r>
      <w:r w:rsidR="003E6A1A" w:rsidRPr="003E6A1A">
        <w:rPr>
          <w:lang w:val="en-US"/>
        </w:rPr>
        <w:t xml:space="preserve"> </w:t>
      </w:r>
    </w:p>
    <w:p w:rsidR="00B304FB" w:rsidRDefault="00297399" w:rsidP="00524DFD">
      <w:pPr>
        <w:rPr>
          <w:lang w:val="en-US"/>
        </w:rPr>
      </w:pPr>
      <w:r w:rsidRPr="003E6A1A">
        <w:rPr>
          <w:lang w:val="en-US"/>
        </w:rPr>
        <w:t>In the maritime sector, marine pollution and maritime accidents</w:t>
      </w:r>
      <w:r w:rsidR="003E6A1A" w:rsidRPr="003E6A1A">
        <w:rPr>
          <w:lang w:val="en-US"/>
        </w:rPr>
        <w:t xml:space="preserve"> </w:t>
      </w:r>
      <w:r w:rsidRPr="003E6A1A">
        <w:rPr>
          <w:lang w:val="en-US"/>
        </w:rPr>
        <w:t>were considerably reduced and the EU has established</w:t>
      </w:r>
      <w:r w:rsidR="003E6A1A" w:rsidRPr="003E6A1A">
        <w:rPr>
          <w:lang w:val="en-US"/>
        </w:rPr>
        <w:t xml:space="preserve"> </w:t>
      </w:r>
      <w:r w:rsidRPr="003E6A1A">
        <w:rPr>
          <w:lang w:val="en-US"/>
        </w:rPr>
        <w:t>one of the most advanced regulatory frameworks for safety</w:t>
      </w:r>
      <w:r w:rsidR="003E6A1A" w:rsidRPr="003E6A1A">
        <w:rPr>
          <w:lang w:val="en-US"/>
        </w:rPr>
        <w:t xml:space="preserve"> </w:t>
      </w:r>
      <w:r w:rsidRPr="003E6A1A">
        <w:rPr>
          <w:lang w:val="en-US"/>
        </w:rPr>
        <w:t>and for pollution prevention (most recently with the third</w:t>
      </w:r>
      <w:r w:rsidR="003E6A1A" w:rsidRPr="003E6A1A">
        <w:rPr>
          <w:lang w:val="en-US"/>
        </w:rPr>
        <w:t xml:space="preserve"> </w:t>
      </w:r>
      <w:r w:rsidRPr="003E6A1A">
        <w:rPr>
          <w:lang w:val="en-US"/>
        </w:rPr>
        <w:t>maritime safety package). In aviation, it has adopted a comprehensive</w:t>
      </w:r>
      <w:r w:rsidR="003E6A1A" w:rsidRPr="003E6A1A">
        <w:rPr>
          <w:lang w:val="en-US"/>
        </w:rPr>
        <w:t xml:space="preserve"> </w:t>
      </w:r>
      <w:r w:rsidRPr="003E6A1A">
        <w:rPr>
          <w:lang w:val="en-US"/>
        </w:rPr>
        <w:t>set of common, uniform and mandatory legislation</w:t>
      </w:r>
      <w:r w:rsidR="003E6A1A" w:rsidRPr="003E6A1A">
        <w:rPr>
          <w:lang w:val="en-US"/>
        </w:rPr>
        <w:t xml:space="preserve"> </w:t>
      </w:r>
      <w:r w:rsidRPr="003E6A1A">
        <w:rPr>
          <w:lang w:val="en-US"/>
        </w:rPr>
        <w:t>covering all the key elements affecting safety (aircraft,</w:t>
      </w:r>
      <w:r w:rsidR="003E6A1A" w:rsidRPr="003E6A1A">
        <w:rPr>
          <w:lang w:val="en-US"/>
        </w:rPr>
        <w:t xml:space="preserve"> </w:t>
      </w:r>
      <w:r w:rsidRPr="003E6A1A">
        <w:rPr>
          <w:lang w:val="en-US"/>
        </w:rPr>
        <w:t>maintenance, airports, air traffic management systems,</w:t>
      </w:r>
      <w:r w:rsidR="003E6A1A" w:rsidRPr="003E6A1A">
        <w:rPr>
          <w:lang w:val="en-US"/>
        </w:rPr>
        <w:t xml:space="preserve"> </w:t>
      </w:r>
      <w:r w:rsidRPr="003E6A1A">
        <w:rPr>
          <w:lang w:val="en-US"/>
        </w:rPr>
        <w:t>etc.). Safety agencies have been set up for aviation (EASA),</w:t>
      </w:r>
      <w:r w:rsidR="003E6A1A" w:rsidRPr="003E6A1A">
        <w:rPr>
          <w:lang w:val="en-US"/>
        </w:rPr>
        <w:t xml:space="preserve"> </w:t>
      </w:r>
      <w:r w:rsidRPr="003E6A1A">
        <w:rPr>
          <w:lang w:val="en-US"/>
        </w:rPr>
        <w:t>maritime affairs (EMSA) and rail transport (ERA).</w:t>
      </w:r>
    </w:p>
    <w:p w:rsidR="00297399" w:rsidRPr="003E6A1A" w:rsidRDefault="00297399" w:rsidP="00524DFD">
      <w:pPr>
        <w:rPr>
          <w:lang w:val="en-US"/>
        </w:rPr>
      </w:pPr>
      <w:r w:rsidRPr="006559C6">
        <w:rPr>
          <w:lang w:val="en-US"/>
        </w:rPr>
        <w:t xml:space="preserve">The 2001 White Paper did not refer to security. </w:t>
      </w:r>
      <w:r w:rsidRPr="003E6A1A">
        <w:rPr>
          <w:lang w:val="en-US"/>
        </w:rPr>
        <w:t>After the</w:t>
      </w:r>
      <w:r w:rsidR="003E6A1A" w:rsidRPr="003E6A1A">
        <w:rPr>
          <w:lang w:val="en-US"/>
        </w:rPr>
        <w:t xml:space="preserve"> </w:t>
      </w:r>
      <w:r w:rsidRPr="003E6A1A">
        <w:rPr>
          <w:lang w:val="en-US"/>
        </w:rPr>
        <w:t>attacks of 11 September 2001, however, a security policy</w:t>
      </w:r>
      <w:r w:rsidR="003E6A1A" w:rsidRPr="003E6A1A">
        <w:rPr>
          <w:lang w:val="en-US"/>
        </w:rPr>
        <w:t xml:space="preserve"> </w:t>
      </w:r>
      <w:r w:rsidRPr="003E6A1A">
        <w:rPr>
          <w:lang w:val="en-US"/>
        </w:rPr>
        <w:t>was developed. Nowadays there are EU legislative measures</w:t>
      </w:r>
      <w:r w:rsidR="003E6A1A" w:rsidRPr="003E6A1A">
        <w:rPr>
          <w:lang w:val="en-US"/>
        </w:rPr>
        <w:t xml:space="preserve"> </w:t>
      </w:r>
      <w:r w:rsidRPr="003E6A1A">
        <w:rPr>
          <w:lang w:val="en-US"/>
        </w:rPr>
        <w:t>on transport security for most transport modes and</w:t>
      </w:r>
      <w:r w:rsidR="003E6A1A" w:rsidRPr="003E6A1A">
        <w:rPr>
          <w:lang w:val="en-US"/>
        </w:rPr>
        <w:t xml:space="preserve"> </w:t>
      </w:r>
      <w:r w:rsidRPr="003E6A1A">
        <w:rPr>
          <w:lang w:val="en-US"/>
        </w:rPr>
        <w:t>for critical infrastructures. The EU also cooperates with the</w:t>
      </w:r>
      <w:r w:rsidR="003E6A1A" w:rsidRPr="003E6A1A">
        <w:rPr>
          <w:lang w:val="en-US"/>
        </w:rPr>
        <w:t xml:space="preserve"> </w:t>
      </w:r>
      <w:r w:rsidRPr="003E6A1A">
        <w:rPr>
          <w:lang w:val="en-US"/>
        </w:rPr>
        <w:t>international community to improve security: recently,</w:t>
      </w:r>
      <w:r w:rsidR="003E6A1A" w:rsidRPr="003E6A1A">
        <w:rPr>
          <w:lang w:val="en-US"/>
        </w:rPr>
        <w:t xml:space="preserve"> </w:t>
      </w:r>
      <w:r w:rsidRPr="003E6A1A">
        <w:rPr>
          <w:lang w:val="en-US"/>
        </w:rPr>
        <w:t>EU naval operations have been launched to fight piracy.</w:t>
      </w:r>
    </w:p>
    <w:p w:rsidR="00297399" w:rsidRPr="00266B12" w:rsidRDefault="00297399" w:rsidP="00524DFD">
      <w:pPr>
        <w:rPr>
          <w:lang w:val="en-US"/>
        </w:rPr>
      </w:pPr>
      <w:r w:rsidRPr="003E6A1A">
        <w:rPr>
          <w:lang w:val="en-US"/>
        </w:rPr>
        <w:t>Quality services for transport users have been promoted</w:t>
      </w:r>
      <w:r w:rsidR="003E6A1A" w:rsidRPr="003E6A1A">
        <w:rPr>
          <w:lang w:val="en-US"/>
        </w:rPr>
        <w:t xml:space="preserve"> </w:t>
      </w:r>
      <w:r w:rsidRPr="003E6A1A">
        <w:rPr>
          <w:lang w:val="en-US"/>
        </w:rPr>
        <w:t>by strengthening passenger rights. Legislation on aviation</w:t>
      </w:r>
      <w:r w:rsidR="003E6A1A" w:rsidRPr="003E6A1A">
        <w:rPr>
          <w:lang w:val="en-US"/>
        </w:rPr>
        <w:t xml:space="preserve"> </w:t>
      </w:r>
      <w:r w:rsidRPr="003E6A1A">
        <w:rPr>
          <w:lang w:val="en-US"/>
        </w:rPr>
        <w:t>passengers</w:t>
      </w:r>
      <w:r w:rsidR="00B304FB">
        <w:rPr>
          <w:lang w:val="en-US"/>
        </w:rPr>
        <w:t>'</w:t>
      </w:r>
      <w:r w:rsidRPr="003E6A1A">
        <w:rPr>
          <w:lang w:val="en-US"/>
        </w:rPr>
        <w:t xml:space="preserve"> rights has been adopted and is now in force.</w:t>
      </w:r>
      <w:r w:rsidR="003E6A1A" w:rsidRPr="003E6A1A">
        <w:rPr>
          <w:lang w:val="en-US"/>
        </w:rPr>
        <w:t xml:space="preserve"> </w:t>
      </w:r>
      <w:r w:rsidRPr="003E6A1A">
        <w:rPr>
          <w:lang w:val="en-US"/>
        </w:rPr>
        <w:t>In the field of rail, a regulation was adopted in December</w:t>
      </w:r>
      <w:r w:rsidR="003E6A1A" w:rsidRPr="003E6A1A">
        <w:rPr>
          <w:lang w:val="en-US"/>
        </w:rPr>
        <w:t xml:space="preserve"> </w:t>
      </w:r>
      <w:r w:rsidRPr="003E6A1A">
        <w:rPr>
          <w:lang w:val="en-US"/>
        </w:rPr>
        <w:t>2007 which provides for extensive passenger rights.</w:t>
      </w:r>
      <w:r w:rsidR="003E6A1A" w:rsidRPr="003E6A1A">
        <w:rPr>
          <w:lang w:val="en-US"/>
        </w:rPr>
        <w:t xml:space="preserve"> </w:t>
      </w:r>
      <w:r w:rsidRPr="003E6A1A">
        <w:rPr>
          <w:lang w:val="en-US"/>
        </w:rPr>
        <w:t>In December 2008 two proposals were adopted on passenger</w:t>
      </w:r>
      <w:r w:rsidR="003E6A1A" w:rsidRPr="003E6A1A">
        <w:rPr>
          <w:lang w:val="en-US"/>
        </w:rPr>
        <w:t xml:space="preserve"> </w:t>
      </w:r>
      <w:r w:rsidRPr="003E6A1A">
        <w:rPr>
          <w:lang w:val="en-US"/>
        </w:rPr>
        <w:t>rights in the field of buses and coaches and in the</w:t>
      </w:r>
      <w:r w:rsidR="003E6A1A" w:rsidRPr="003E6A1A">
        <w:rPr>
          <w:lang w:val="en-US"/>
        </w:rPr>
        <w:t xml:space="preserve"> </w:t>
      </w:r>
      <w:r w:rsidRPr="003E6A1A">
        <w:rPr>
          <w:lang w:val="en-US"/>
        </w:rPr>
        <w:t xml:space="preserve">maritime sector. </w:t>
      </w:r>
      <w:r w:rsidRPr="00266B12">
        <w:rPr>
          <w:lang w:val="en-US"/>
        </w:rPr>
        <w:t>On the other hand, public transport (bus</w:t>
      </w:r>
      <w:r w:rsidR="003E6A1A" w:rsidRPr="00266B12">
        <w:rPr>
          <w:lang w:val="en-US"/>
        </w:rPr>
        <w:t xml:space="preserve"> </w:t>
      </w:r>
      <w:r w:rsidRPr="00266B12">
        <w:rPr>
          <w:lang w:val="en-US"/>
        </w:rPr>
        <w:t>and rail) has been identified as one of the sectors where</w:t>
      </w:r>
      <w:r w:rsidR="003E6A1A" w:rsidRPr="00266B12">
        <w:rPr>
          <w:lang w:val="en-US"/>
        </w:rPr>
        <w:t xml:space="preserve"> </w:t>
      </w:r>
      <w:r w:rsidRPr="00266B12">
        <w:rPr>
          <w:lang w:val="en-US"/>
        </w:rPr>
        <w:t>consumer satisfaction is the lowest.</w:t>
      </w:r>
    </w:p>
    <w:p w:rsidR="00297399" w:rsidRPr="00266B12" w:rsidRDefault="00297399" w:rsidP="00524DFD">
      <w:pPr>
        <w:rPr>
          <w:lang w:val="en-US"/>
        </w:rPr>
      </w:pPr>
      <w:r w:rsidRPr="00266B12">
        <w:rPr>
          <w:lang w:val="en-US"/>
        </w:rPr>
        <w:t>The social dimension of transport policy was strengthened</w:t>
      </w:r>
      <w:r w:rsidR="00266B12" w:rsidRPr="00266B12">
        <w:rPr>
          <w:lang w:val="en-US"/>
        </w:rPr>
        <w:t xml:space="preserve"> </w:t>
      </w:r>
      <w:r w:rsidRPr="00266B12">
        <w:rPr>
          <w:lang w:val="en-US"/>
        </w:rPr>
        <w:t>also with respect to transport workers. Legislation on working</w:t>
      </w:r>
      <w:r w:rsidR="00266B12" w:rsidRPr="00266B12">
        <w:rPr>
          <w:lang w:val="en-US"/>
        </w:rPr>
        <w:t xml:space="preserve"> </w:t>
      </w:r>
      <w:r w:rsidRPr="00266B12">
        <w:rPr>
          <w:lang w:val="en-US"/>
        </w:rPr>
        <w:t>time, the minimum level of training and mutual recognition</w:t>
      </w:r>
      <w:r w:rsidR="00266B12" w:rsidRPr="00266B12">
        <w:rPr>
          <w:lang w:val="en-US"/>
        </w:rPr>
        <w:t xml:space="preserve"> </w:t>
      </w:r>
      <w:r w:rsidRPr="00266B12">
        <w:rPr>
          <w:lang w:val="en-US"/>
        </w:rPr>
        <w:t>of diplomas and qualifications was introduced</w:t>
      </w:r>
      <w:r w:rsidR="00266B12" w:rsidRPr="00266B12">
        <w:rPr>
          <w:lang w:val="en-US"/>
        </w:rPr>
        <w:t xml:space="preserve"> </w:t>
      </w:r>
      <w:r w:rsidR="004E795A">
        <w:rPr>
          <w:lang w:val="en-US"/>
        </w:rPr>
        <w:t>-</w:t>
      </w:r>
      <w:r w:rsidRPr="00266B12">
        <w:rPr>
          <w:lang w:val="en-US"/>
        </w:rPr>
        <w:t xml:space="preserve"> in collaboration </w:t>
      </w:r>
      <w:r w:rsidRPr="00266B12">
        <w:rPr>
          <w:lang w:val="en-US"/>
        </w:rPr>
        <w:lastRenderedPageBreak/>
        <w:t xml:space="preserve">with the social partners </w:t>
      </w:r>
      <w:r w:rsidR="004E795A">
        <w:rPr>
          <w:lang w:val="en-US"/>
        </w:rPr>
        <w:t>-</w:t>
      </w:r>
      <w:r w:rsidRPr="00266B12">
        <w:rPr>
          <w:lang w:val="en-US"/>
        </w:rPr>
        <w:t xml:space="preserve"> to improve</w:t>
      </w:r>
      <w:r w:rsidR="00266B12" w:rsidRPr="00266B12">
        <w:rPr>
          <w:lang w:val="en-US"/>
        </w:rPr>
        <w:t xml:space="preserve"> </w:t>
      </w:r>
      <w:r w:rsidRPr="00266B12">
        <w:rPr>
          <w:lang w:val="en-US"/>
        </w:rPr>
        <w:t>working conditions in road, rail and maritime transport.</w:t>
      </w:r>
    </w:p>
    <w:p w:rsidR="00297399" w:rsidRPr="00266B12" w:rsidRDefault="00297399" w:rsidP="00524DFD">
      <w:pPr>
        <w:rPr>
          <w:lang w:val="en-US"/>
        </w:rPr>
      </w:pPr>
      <w:r w:rsidRPr="00266B12">
        <w:rPr>
          <w:lang w:val="en-US"/>
        </w:rPr>
        <w:t>The environment remains the main policy area where</w:t>
      </w:r>
      <w:r w:rsidR="00266B12" w:rsidRPr="00266B12">
        <w:rPr>
          <w:lang w:val="en-US"/>
        </w:rPr>
        <w:t xml:space="preserve"> </w:t>
      </w:r>
      <w:r w:rsidRPr="00266B12">
        <w:rPr>
          <w:lang w:val="en-US"/>
        </w:rPr>
        <w:t>further improvements are necessary. In the EU, compared</w:t>
      </w:r>
      <w:r w:rsidR="00266B12" w:rsidRPr="00266B12">
        <w:rPr>
          <w:lang w:val="en-US"/>
        </w:rPr>
        <w:t xml:space="preserve"> </w:t>
      </w:r>
      <w:r w:rsidRPr="00266B12">
        <w:rPr>
          <w:lang w:val="en-US"/>
        </w:rPr>
        <w:t>with 1990 levels, in no other sector has the growth rate</w:t>
      </w:r>
      <w:r w:rsidR="00266B12" w:rsidRPr="00266B12">
        <w:rPr>
          <w:lang w:val="en-US"/>
        </w:rPr>
        <w:t xml:space="preserve"> </w:t>
      </w:r>
      <w:r w:rsidRPr="00266B12">
        <w:rPr>
          <w:lang w:val="en-US"/>
        </w:rPr>
        <w:t>of greenhouse gas (GHG) emissions been as high as in</w:t>
      </w:r>
      <w:r w:rsidR="00266B12" w:rsidRPr="00266B12">
        <w:rPr>
          <w:lang w:val="en-US"/>
        </w:rPr>
        <w:t xml:space="preserve"> </w:t>
      </w:r>
      <w:r w:rsidRPr="00266B12">
        <w:rPr>
          <w:lang w:val="en-US"/>
        </w:rPr>
        <w:t>transport. GHG emissions can be seen as the product</w:t>
      </w:r>
      <w:r w:rsidR="00266B12" w:rsidRPr="00266B12">
        <w:rPr>
          <w:lang w:val="en-US"/>
        </w:rPr>
        <w:t xml:space="preserve"> </w:t>
      </w:r>
      <w:r w:rsidRPr="00266B12">
        <w:rPr>
          <w:lang w:val="en-US"/>
        </w:rPr>
        <w:t>of three components: the amount of the activity that generates</w:t>
      </w:r>
      <w:r w:rsidR="00266B12" w:rsidRPr="00266B12">
        <w:rPr>
          <w:lang w:val="en-US"/>
        </w:rPr>
        <w:t xml:space="preserve"> </w:t>
      </w:r>
      <w:r w:rsidRPr="00266B12">
        <w:rPr>
          <w:lang w:val="en-US"/>
        </w:rPr>
        <w:t>the emissions; the energy intensity of that activity;</w:t>
      </w:r>
      <w:r w:rsidR="00266B12" w:rsidRPr="00266B12">
        <w:rPr>
          <w:lang w:val="en-US"/>
        </w:rPr>
        <w:t xml:space="preserve"> </w:t>
      </w:r>
      <w:r w:rsidRPr="00266B12">
        <w:rPr>
          <w:lang w:val="en-US"/>
        </w:rPr>
        <w:t>and the GHG intensity of the energy that is being used.</w:t>
      </w:r>
      <w:r w:rsidR="00266B12" w:rsidRPr="00266B12">
        <w:rPr>
          <w:lang w:val="en-US"/>
        </w:rPr>
        <w:t xml:space="preserve"> </w:t>
      </w:r>
      <w:r w:rsidRPr="00266B12">
        <w:rPr>
          <w:lang w:val="en-US"/>
        </w:rPr>
        <w:t>Applying this analysis to past developments in transport,</w:t>
      </w:r>
      <w:r w:rsidR="00266B12" w:rsidRPr="00266B12">
        <w:rPr>
          <w:lang w:val="en-US"/>
        </w:rPr>
        <w:t xml:space="preserve"> </w:t>
      </w:r>
      <w:r w:rsidRPr="00266B12">
        <w:rPr>
          <w:lang w:val="en-US"/>
        </w:rPr>
        <w:t>it can be seen that the sector has greatly increased its activity</w:t>
      </w:r>
      <w:r w:rsidR="00266B12" w:rsidRPr="00266B12">
        <w:rPr>
          <w:lang w:val="en-US"/>
        </w:rPr>
        <w:t xml:space="preserve"> </w:t>
      </w:r>
      <w:r w:rsidRPr="00266B12">
        <w:rPr>
          <w:lang w:val="en-US"/>
        </w:rPr>
        <w:t>while making insufficient progress in reducing its energy</w:t>
      </w:r>
      <w:r w:rsidR="00266B12" w:rsidRPr="00266B12">
        <w:rPr>
          <w:lang w:val="en-US"/>
        </w:rPr>
        <w:t xml:space="preserve"> </w:t>
      </w:r>
      <w:r w:rsidRPr="00266B12">
        <w:rPr>
          <w:lang w:val="en-US"/>
        </w:rPr>
        <w:t>and GHG intensity.</w:t>
      </w:r>
    </w:p>
    <w:p w:rsidR="00297399" w:rsidRPr="00266B12" w:rsidRDefault="00297399" w:rsidP="00524DFD">
      <w:pPr>
        <w:rPr>
          <w:lang w:val="en-US"/>
        </w:rPr>
      </w:pPr>
      <w:r w:rsidRPr="00266B12">
        <w:rPr>
          <w:lang w:val="en-US"/>
        </w:rPr>
        <w:t>Decoupling transport growth from GDP growth, which was</w:t>
      </w:r>
      <w:r w:rsidR="00266B12">
        <w:rPr>
          <w:lang w:val="en-US"/>
        </w:rPr>
        <w:t xml:space="preserve"> </w:t>
      </w:r>
      <w:r w:rsidRPr="00266B12">
        <w:rPr>
          <w:lang w:val="en-US"/>
        </w:rPr>
        <w:t>one of the objectives of the 2001 White Paper and of the</w:t>
      </w:r>
      <w:r w:rsidR="00266B12" w:rsidRPr="00266B12">
        <w:rPr>
          <w:lang w:val="en-US"/>
        </w:rPr>
        <w:t xml:space="preserve"> </w:t>
      </w:r>
      <w:r w:rsidRPr="00266B12">
        <w:rPr>
          <w:lang w:val="en-US"/>
        </w:rPr>
        <w:t>SDS, has taken place on the passenger side, where transport</w:t>
      </w:r>
      <w:r w:rsidR="00266B12" w:rsidRPr="00266B12">
        <w:rPr>
          <w:lang w:val="en-US"/>
        </w:rPr>
        <w:t xml:space="preserve"> </w:t>
      </w:r>
      <w:r w:rsidRPr="00266B12">
        <w:rPr>
          <w:lang w:val="en-US"/>
        </w:rPr>
        <w:t>demand grew on average by 1.7</w:t>
      </w:r>
      <w:r w:rsidR="00EB1E70">
        <w:rPr>
          <w:lang w:val="en-US"/>
        </w:rPr>
        <w:t> %</w:t>
      </w:r>
      <w:r w:rsidRPr="00266B12">
        <w:rPr>
          <w:lang w:val="en-US"/>
        </w:rPr>
        <w:t xml:space="preserve"> per year between</w:t>
      </w:r>
      <w:r w:rsidR="00266B12" w:rsidRPr="00266B12">
        <w:rPr>
          <w:lang w:val="en-US"/>
        </w:rPr>
        <w:t xml:space="preserve"> </w:t>
      </w:r>
      <w:r w:rsidRPr="00266B12">
        <w:rPr>
          <w:lang w:val="en-US"/>
        </w:rPr>
        <w:t>1995 and 2007, as opposed to an average GDP increase</w:t>
      </w:r>
      <w:r w:rsidR="00266B12" w:rsidRPr="00266B12">
        <w:rPr>
          <w:lang w:val="en-US"/>
        </w:rPr>
        <w:t xml:space="preserve"> </w:t>
      </w:r>
      <w:r w:rsidRPr="00266B12">
        <w:rPr>
          <w:lang w:val="en-US"/>
        </w:rPr>
        <w:t>of 2.5</w:t>
      </w:r>
      <w:r w:rsidR="00EB1E70">
        <w:rPr>
          <w:lang w:val="en-US"/>
        </w:rPr>
        <w:t> %</w:t>
      </w:r>
      <w:r w:rsidRPr="00266B12">
        <w:rPr>
          <w:lang w:val="en-US"/>
        </w:rPr>
        <w:t>. The demand for freight transport in the EU, on the</w:t>
      </w:r>
      <w:r w:rsidR="00266B12" w:rsidRPr="00266B12">
        <w:rPr>
          <w:lang w:val="en-US"/>
        </w:rPr>
        <w:t xml:space="preserve"> </w:t>
      </w:r>
      <w:r w:rsidRPr="00266B12">
        <w:rPr>
          <w:lang w:val="en-US"/>
        </w:rPr>
        <w:t>other hand, grew on average by 2.7</w:t>
      </w:r>
      <w:r w:rsidR="00EB1E70">
        <w:rPr>
          <w:lang w:val="en-US"/>
        </w:rPr>
        <w:t> %</w:t>
      </w:r>
      <w:r w:rsidRPr="00266B12">
        <w:rPr>
          <w:lang w:val="en-US"/>
        </w:rPr>
        <w:t xml:space="preserve"> per year. The strong</w:t>
      </w:r>
      <w:r w:rsidR="00266B12" w:rsidRPr="00266B12">
        <w:rPr>
          <w:lang w:val="en-US"/>
        </w:rPr>
        <w:t xml:space="preserve"> </w:t>
      </w:r>
      <w:r w:rsidRPr="00266B12">
        <w:rPr>
          <w:lang w:val="en-US"/>
        </w:rPr>
        <w:t>increase in global trade and the deepening integration of</w:t>
      </w:r>
      <w:r w:rsidR="00266B12" w:rsidRPr="00266B12">
        <w:rPr>
          <w:lang w:val="en-US"/>
        </w:rPr>
        <w:t xml:space="preserve"> </w:t>
      </w:r>
      <w:r w:rsidRPr="00266B12">
        <w:rPr>
          <w:lang w:val="en-US"/>
        </w:rPr>
        <w:t>the enlarged EU prevented the decoupling of freight transport</w:t>
      </w:r>
      <w:r w:rsidR="00266B12" w:rsidRPr="00266B12">
        <w:rPr>
          <w:lang w:val="en-US"/>
        </w:rPr>
        <w:t xml:space="preserve"> </w:t>
      </w:r>
      <w:r w:rsidRPr="00266B12">
        <w:rPr>
          <w:lang w:val="en-US"/>
        </w:rPr>
        <w:t>from GDP in the last decade. The growth of freight</w:t>
      </w:r>
      <w:r w:rsidR="00266B12" w:rsidRPr="00266B12">
        <w:rPr>
          <w:lang w:val="en-US"/>
        </w:rPr>
        <w:t xml:space="preserve"> </w:t>
      </w:r>
      <w:r w:rsidRPr="00266B12">
        <w:rPr>
          <w:lang w:val="en-US"/>
        </w:rPr>
        <w:t xml:space="preserve">transport is also linked to economic practices </w:t>
      </w:r>
      <w:r w:rsidR="004E795A">
        <w:rPr>
          <w:lang w:val="en-US"/>
        </w:rPr>
        <w:t>-</w:t>
      </w:r>
      <w:r w:rsidRPr="00266B12">
        <w:rPr>
          <w:lang w:val="en-US"/>
        </w:rPr>
        <w:t xml:space="preserve"> concentration</w:t>
      </w:r>
      <w:r w:rsidR="00266B12" w:rsidRPr="00266B12">
        <w:rPr>
          <w:lang w:val="en-US"/>
        </w:rPr>
        <w:t xml:space="preserve"> </w:t>
      </w:r>
      <w:r w:rsidRPr="00266B12">
        <w:rPr>
          <w:lang w:val="en-US"/>
        </w:rPr>
        <w:t>of production in fewer sites to reap economies of scale,</w:t>
      </w:r>
      <w:r w:rsidR="00266B12" w:rsidRPr="00266B12">
        <w:rPr>
          <w:lang w:val="en-US"/>
        </w:rPr>
        <w:t xml:space="preserve"> </w:t>
      </w:r>
      <w:proofErr w:type="spellStart"/>
      <w:r w:rsidRPr="00266B12">
        <w:rPr>
          <w:lang w:val="en-US"/>
        </w:rPr>
        <w:t>delocalisation</w:t>
      </w:r>
      <w:proofErr w:type="spellEnd"/>
      <w:r w:rsidRPr="00266B12">
        <w:rPr>
          <w:lang w:val="en-US"/>
        </w:rPr>
        <w:t>, just</w:t>
      </w:r>
      <w:r w:rsidR="004E795A">
        <w:rPr>
          <w:lang w:val="en-US"/>
        </w:rPr>
        <w:t>-</w:t>
      </w:r>
      <w:r w:rsidRPr="00266B12">
        <w:rPr>
          <w:lang w:val="en-US"/>
        </w:rPr>
        <w:t>in</w:t>
      </w:r>
      <w:r w:rsidR="004E795A">
        <w:rPr>
          <w:lang w:val="en-US"/>
        </w:rPr>
        <w:t>-</w:t>
      </w:r>
      <w:r w:rsidRPr="00266B12">
        <w:rPr>
          <w:lang w:val="en-US"/>
        </w:rPr>
        <w:t>time deliveries, widespread recycling</w:t>
      </w:r>
      <w:r w:rsidR="00266B12">
        <w:rPr>
          <w:lang w:val="en-US"/>
        </w:rPr>
        <w:t xml:space="preserve"> </w:t>
      </w:r>
      <w:r w:rsidRPr="00266B12">
        <w:rPr>
          <w:lang w:val="en-US"/>
        </w:rPr>
        <w:t xml:space="preserve">of glass, paper and metals </w:t>
      </w:r>
      <w:r w:rsidR="004E795A">
        <w:rPr>
          <w:lang w:val="en-US"/>
        </w:rPr>
        <w:t>-</w:t>
      </w:r>
      <w:r w:rsidRPr="00266B12">
        <w:rPr>
          <w:lang w:val="en-US"/>
        </w:rPr>
        <w:t xml:space="preserve"> that allowed reduction of costs</w:t>
      </w:r>
      <w:r w:rsidR="00266B12" w:rsidRPr="00266B12">
        <w:rPr>
          <w:lang w:val="en-US"/>
        </w:rPr>
        <w:t xml:space="preserve"> </w:t>
      </w:r>
      <w:r w:rsidRPr="00266B12">
        <w:rPr>
          <w:lang w:val="en-US"/>
        </w:rPr>
        <w:t>and, possibly, of emissions in other sectors at the expense</w:t>
      </w:r>
      <w:r w:rsidR="00266B12" w:rsidRPr="00266B12">
        <w:rPr>
          <w:lang w:val="en-US"/>
        </w:rPr>
        <w:t xml:space="preserve"> </w:t>
      </w:r>
      <w:r w:rsidRPr="00266B12">
        <w:rPr>
          <w:lang w:val="en-US"/>
        </w:rPr>
        <w:t>of higher emissions from transport.</w:t>
      </w:r>
    </w:p>
    <w:p w:rsidR="00297399" w:rsidRPr="00266B12" w:rsidRDefault="00297399" w:rsidP="00524DFD">
      <w:pPr>
        <w:rPr>
          <w:lang w:val="en-US"/>
        </w:rPr>
      </w:pPr>
      <w:r w:rsidRPr="00266B12">
        <w:rPr>
          <w:lang w:val="en-US"/>
        </w:rPr>
        <w:t>The energy efficiency of transport is increasing, but the gains</w:t>
      </w:r>
      <w:r w:rsidR="00266B12" w:rsidRPr="00266B12">
        <w:rPr>
          <w:lang w:val="en-US"/>
        </w:rPr>
        <w:t xml:space="preserve"> </w:t>
      </w:r>
      <w:r w:rsidRPr="00266B12">
        <w:rPr>
          <w:lang w:val="en-US"/>
        </w:rPr>
        <w:t>in efficiency have not been entirely devoted to reducing</w:t>
      </w:r>
      <w:r w:rsidR="00266B12" w:rsidRPr="00266B12">
        <w:rPr>
          <w:lang w:val="en-US"/>
        </w:rPr>
        <w:t xml:space="preserve"> </w:t>
      </w:r>
      <w:r w:rsidRPr="00266B12">
        <w:rPr>
          <w:lang w:val="en-US"/>
        </w:rPr>
        <w:t>overall fuel consumption and have not been enough to outweigh</w:t>
      </w:r>
      <w:r w:rsidR="00266B12" w:rsidRPr="00266B12">
        <w:rPr>
          <w:lang w:val="en-US"/>
        </w:rPr>
        <w:t xml:space="preserve"> </w:t>
      </w:r>
      <w:r w:rsidRPr="00266B12">
        <w:rPr>
          <w:lang w:val="en-US"/>
        </w:rPr>
        <w:t>the larger transport volumes. Legislation setting emission</w:t>
      </w:r>
      <w:r w:rsidR="00266B12" w:rsidRPr="00266B12">
        <w:rPr>
          <w:lang w:val="en-US"/>
        </w:rPr>
        <w:t xml:space="preserve"> </w:t>
      </w:r>
      <w:r w:rsidRPr="00266B12">
        <w:rPr>
          <w:lang w:val="en-US"/>
        </w:rPr>
        <w:t>performance standards for new passenger cars was</w:t>
      </w:r>
      <w:r w:rsidR="00266B12" w:rsidRPr="00266B12">
        <w:rPr>
          <w:lang w:val="en-US"/>
        </w:rPr>
        <w:t xml:space="preserve"> </w:t>
      </w:r>
      <w:r w:rsidRPr="00266B12">
        <w:rPr>
          <w:lang w:val="en-US"/>
        </w:rPr>
        <w:t>adopted in April 2009 in response to the insufficient pace of</w:t>
      </w:r>
      <w:r w:rsidR="00266B12">
        <w:rPr>
          <w:lang w:val="en-US"/>
        </w:rPr>
        <w:t xml:space="preserve"> </w:t>
      </w:r>
      <w:r w:rsidRPr="00266B12">
        <w:rPr>
          <w:lang w:val="en-US"/>
        </w:rPr>
        <w:t>improvement. There has also been limited progress</w:t>
      </w:r>
      <w:r w:rsidR="00266B12" w:rsidRPr="00266B12">
        <w:rPr>
          <w:lang w:val="en-US"/>
        </w:rPr>
        <w:t xml:space="preserve"> </w:t>
      </w:r>
      <w:r w:rsidRPr="00266B12">
        <w:rPr>
          <w:lang w:val="en-US"/>
        </w:rPr>
        <w:t>in shifting transport to more efficient modes, including</w:t>
      </w:r>
      <w:r w:rsidR="00266B12" w:rsidRPr="00266B12">
        <w:rPr>
          <w:lang w:val="en-US"/>
        </w:rPr>
        <w:t xml:space="preserve"> </w:t>
      </w:r>
      <w:r w:rsidRPr="00266B12">
        <w:rPr>
          <w:lang w:val="en-US"/>
        </w:rPr>
        <w:t>through the development of short sea shipping, although</w:t>
      </w:r>
      <w:r w:rsidR="00266B12" w:rsidRPr="00266B12">
        <w:rPr>
          <w:lang w:val="en-US"/>
        </w:rPr>
        <w:t xml:space="preserve"> </w:t>
      </w:r>
      <w:r w:rsidRPr="00266B12">
        <w:rPr>
          <w:lang w:val="en-US"/>
        </w:rPr>
        <w:t>a certain rebalancing has taken place and the relative decline</w:t>
      </w:r>
      <w:r w:rsidR="00266B12" w:rsidRPr="00266B12">
        <w:rPr>
          <w:lang w:val="en-US"/>
        </w:rPr>
        <w:t xml:space="preserve"> </w:t>
      </w:r>
      <w:r w:rsidRPr="00266B12">
        <w:rPr>
          <w:lang w:val="en-US"/>
        </w:rPr>
        <w:t>of rail transport appears to have stopped. A number of</w:t>
      </w:r>
      <w:r w:rsidR="00266B12" w:rsidRPr="00266B12">
        <w:rPr>
          <w:lang w:val="en-US"/>
        </w:rPr>
        <w:t xml:space="preserve"> </w:t>
      </w:r>
      <w:r w:rsidRPr="00266B12">
        <w:rPr>
          <w:lang w:val="en-US"/>
        </w:rPr>
        <w:t>surveys show that in many cities the modal share of cycling</w:t>
      </w:r>
      <w:r w:rsidR="00266B12" w:rsidRPr="00266B12">
        <w:rPr>
          <w:lang w:val="en-US"/>
        </w:rPr>
        <w:t xml:space="preserve"> </w:t>
      </w:r>
      <w:r w:rsidRPr="00266B12">
        <w:rPr>
          <w:lang w:val="en-US"/>
        </w:rPr>
        <w:t>has grown significantly in recent years.</w:t>
      </w:r>
    </w:p>
    <w:p w:rsidR="00297399" w:rsidRPr="00266B12" w:rsidRDefault="00297399" w:rsidP="00524DFD">
      <w:pPr>
        <w:rPr>
          <w:lang w:val="en-US"/>
        </w:rPr>
      </w:pPr>
      <w:r w:rsidRPr="00266B12">
        <w:rPr>
          <w:lang w:val="en-US"/>
        </w:rPr>
        <w:t>Transport did not reduce significantly its GHG intensity by</w:t>
      </w:r>
      <w:r w:rsidR="00266B12" w:rsidRPr="00266B12">
        <w:rPr>
          <w:lang w:val="en-US"/>
        </w:rPr>
        <w:t xml:space="preserve"> </w:t>
      </w:r>
      <w:r w:rsidRPr="00266B12">
        <w:rPr>
          <w:lang w:val="en-US"/>
        </w:rPr>
        <w:t>switching to cleaner energy sources and is still 97</w:t>
      </w:r>
      <w:r w:rsidR="00EB1E70">
        <w:rPr>
          <w:lang w:val="en-US"/>
        </w:rPr>
        <w:t> %</w:t>
      </w:r>
      <w:r w:rsidRPr="00266B12">
        <w:rPr>
          <w:lang w:val="en-US"/>
        </w:rPr>
        <w:t xml:space="preserve"> dependent</w:t>
      </w:r>
      <w:r w:rsidR="00266B12" w:rsidRPr="00266B12">
        <w:rPr>
          <w:lang w:val="en-US"/>
        </w:rPr>
        <w:t xml:space="preserve"> </w:t>
      </w:r>
      <w:r w:rsidRPr="00266B12">
        <w:rPr>
          <w:lang w:val="en-US"/>
        </w:rPr>
        <w:t>on fossil fuels, which has negative implications also for</w:t>
      </w:r>
      <w:r w:rsidR="00266B12" w:rsidRPr="00266B12">
        <w:rPr>
          <w:lang w:val="en-US"/>
        </w:rPr>
        <w:t xml:space="preserve"> </w:t>
      </w:r>
      <w:r w:rsidRPr="00266B12">
        <w:rPr>
          <w:lang w:val="en-US"/>
        </w:rPr>
        <w:t>the security of energy supply. Measures to improve fuel quality and a binding target of a 10</w:t>
      </w:r>
      <w:r w:rsidR="00EB1E70">
        <w:rPr>
          <w:lang w:val="en-US"/>
        </w:rPr>
        <w:t> %</w:t>
      </w:r>
      <w:r w:rsidRPr="00266B12">
        <w:rPr>
          <w:lang w:val="en-US"/>
        </w:rPr>
        <w:t xml:space="preserve"> share of renewable</w:t>
      </w:r>
      <w:r w:rsidR="00266B12" w:rsidRPr="00266B12">
        <w:rPr>
          <w:lang w:val="en-US"/>
        </w:rPr>
        <w:t xml:space="preserve"> </w:t>
      </w:r>
      <w:r w:rsidRPr="00266B12">
        <w:rPr>
          <w:lang w:val="en-US"/>
        </w:rPr>
        <w:t>energy sources in transport by 2020 have been adopted</w:t>
      </w:r>
      <w:r w:rsidR="00266B12">
        <w:rPr>
          <w:lang w:val="en-US"/>
        </w:rPr>
        <w:t xml:space="preserve"> </w:t>
      </w:r>
      <w:r w:rsidRPr="00266B12">
        <w:rPr>
          <w:lang w:val="en-US"/>
        </w:rPr>
        <w:t>recently as part of the climate and energy package.</w:t>
      </w:r>
    </w:p>
    <w:p w:rsidR="00003992" w:rsidRPr="006559C6" w:rsidRDefault="00280575" w:rsidP="00812005">
      <w:pPr>
        <w:pStyle w:val="Kop1"/>
        <w:rPr>
          <w:lang w:val="en-US"/>
        </w:rPr>
      </w:pPr>
      <w:bookmarkStart w:id="4" w:name="_Toc339617678"/>
      <w:r w:rsidRPr="006559C6">
        <w:rPr>
          <w:lang w:val="en-US"/>
        </w:rPr>
        <w:t>Trends and challenges</w:t>
      </w:r>
      <w:bookmarkEnd w:id="4"/>
      <w:r w:rsidR="003B3F45">
        <w:rPr>
          <w:lang w:val="en-US"/>
        </w:rPr>
        <w:tab/>
      </w:r>
    </w:p>
    <w:p w:rsidR="00003992" w:rsidRPr="00266B12" w:rsidRDefault="00003992" w:rsidP="00524DFD">
      <w:pPr>
        <w:rPr>
          <w:lang w:val="en-US"/>
        </w:rPr>
      </w:pPr>
      <w:r w:rsidRPr="00266B12">
        <w:rPr>
          <w:lang w:val="en-US"/>
        </w:rPr>
        <w:t>This section describes trends in the main transport drivers</w:t>
      </w:r>
      <w:r w:rsidR="00266B12" w:rsidRPr="00266B12">
        <w:rPr>
          <w:lang w:val="en-US"/>
        </w:rPr>
        <w:t xml:space="preserve"> </w:t>
      </w:r>
      <w:r w:rsidRPr="00266B12">
        <w:rPr>
          <w:lang w:val="en-US"/>
        </w:rPr>
        <w:t>up to the middle of the century and the related challenges.</w:t>
      </w:r>
      <w:r w:rsidR="00266B12" w:rsidRPr="00266B12">
        <w:rPr>
          <w:lang w:val="en-US"/>
        </w:rPr>
        <w:t xml:space="preserve"> </w:t>
      </w:r>
      <w:r w:rsidRPr="00266B12">
        <w:rPr>
          <w:lang w:val="en-US"/>
        </w:rPr>
        <w:t>It is difficult to anticipate which of them will have the greatest</w:t>
      </w:r>
      <w:r w:rsidR="00266B12" w:rsidRPr="00266B12">
        <w:rPr>
          <w:lang w:val="en-US"/>
        </w:rPr>
        <w:t xml:space="preserve"> </w:t>
      </w:r>
      <w:r w:rsidRPr="00266B12">
        <w:rPr>
          <w:lang w:val="en-US"/>
        </w:rPr>
        <w:t>influence in shaping the future of transport.</w:t>
      </w:r>
    </w:p>
    <w:p w:rsidR="00003992" w:rsidRPr="006559C6" w:rsidRDefault="00003992" w:rsidP="00812005">
      <w:pPr>
        <w:pStyle w:val="Kop2"/>
        <w:rPr>
          <w:lang w:val="en-US"/>
        </w:rPr>
      </w:pPr>
      <w:bookmarkStart w:id="5" w:name="_Toc339617679"/>
      <w:r w:rsidRPr="006559C6">
        <w:rPr>
          <w:lang w:val="en-US"/>
        </w:rPr>
        <w:t>Ageing</w:t>
      </w:r>
      <w:bookmarkEnd w:id="5"/>
    </w:p>
    <w:p w:rsidR="00003992" w:rsidRPr="00266B12" w:rsidRDefault="00003992" w:rsidP="00524DFD">
      <w:pPr>
        <w:rPr>
          <w:lang w:val="en-US"/>
        </w:rPr>
      </w:pPr>
      <w:r w:rsidRPr="00266B12">
        <w:rPr>
          <w:lang w:val="en-US"/>
        </w:rPr>
        <w:t>By 2060, the median age of the European population is projected</w:t>
      </w:r>
      <w:r w:rsidR="00266B12" w:rsidRPr="00266B12">
        <w:rPr>
          <w:lang w:val="en-US"/>
        </w:rPr>
        <w:t xml:space="preserve"> </w:t>
      </w:r>
      <w:r w:rsidRPr="00266B12">
        <w:rPr>
          <w:lang w:val="en-US"/>
        </w:rPr>
        <w:t>to be more than 7 years higher than today and the</w:t>
      </w:r>
      <w:r w:rsidR="00266B12" w:rsidRPr="00266B12">
        <w:rPr>
          <w:lang w:val="en-US"/>
        </w:rPr>
        <w:t xml:space="preserve"> </w:t>
      </w:r>
      <w:r w:rsidRPr="00266B12">
        <w:rPr>
          <w:lang w:val="en-US"/>
        </w:rPr>
        <w:t>number of people aged 65 or more is expected to represent</w:t>
      </w:r>
      <w:r w:rsidR="00266B12" w:rsidRPr="00266B12">
        <w:rPr>
          <w:lang w:val="en-US"/>
        </w:rPr>
        <w:t xml:space="preserve"> </w:t>
      </w:r>
      <w:r w:rsidRPr="00266B12">
        <w:rPr>
          <w:lang w:val="en-US"/>
        </w:rPr>
        <w:t>30</w:t>
      </w:r>
      <w:r w:rsidR="00EB1E70">
        <w:rPr>
          <w:lang w:val="en-US"/>
        </w:rPr>
        <w:t> %</w:t>
      </w:r>
      <w:r w:rsidRPr="00266B12">
        <w:rPr>
          <w:lang w:val="en-US"/>
        </w:rPr>
        <w:t xml:space="preserve"> of the population as opposed to 17</w:t>
      </w:r>
      <w:r w:rsidR="00EB1E70">
        <w:rPr>
          <w:lang w:val="en-US"/>
        </w:rPr>
        <w:t> %</w:t>
      </w:r>
      <w:r w:rsidRPr="00266B12">
        <w:rPr>
          <w:lang w:val="en-US"/>
        </w:rPr>
        <w:t xml:space="preserve"> today.</w:t>
      </w:r>
    </w:p>
    <w:p w:rsidR="00003992" w:rsidRPr="00266B12" w:rsidRDefault="00003992" w:rsidP="00524DFD">
      <w:pPr>
        <w:rPr>
          <w:lang w:val="en-US"/>
        </w:rPr>
      </w:pPr>
      <w:r w:rsidRPr="00266B12">
        <w:rPr>
          <w:lang w:val="en-US"/>
        </w:rPr>
        <w:t>Although above a certain age people generally travel less</w:t>
      </w:r>
      <w:r w:rsidR="00266B12" w:rsidRPr="00266B12">
        <w:rPr>
          <w:lang w:val="en-US"/>
        </w:rPr>
        <w:t xml:space="preserve"> </w:t>
      </w:r>
      <w:r w:rsidRPr="00266B12">
        <w:rPr>
          <w:lang w:val="en-US"/>
        </w:rPr>
        <w:t>than when they were younger, aged people of today tend</w:t>
      </w:r>
      <w:r w:rsidR="00266B12" w:rsidRPr="00266B12">
        <w:rPr>
          <w:lang w:val="en-US"/>
        </w:rPr>
        <w:t xml:space="preserve"> </w:t>
      </w:r>
      <w:r w:rsidRPr="00266B12">
        <w:rPr>
          <w:lang w:val="en-US"/>
        </w:rPr>
        <w:t>to travel more than their parents did. This tendency is</w:t>
      </w:r>
      <w:r w:rsidR="00266B12" w:rsidRPr="00266B12">
        <w:rPr>
          <w:lang w:val="en-US"/>
        </w:rPr>
        <w:t xml:space="preserve"> </w:t>
      </w:r>
      <w:r w:rsidRPr="00266B12">
        <w:rPr>
          <w:lang w:val="en-US"/>
        </w:rPr>
        <w:t>expected to continue and is reinforced by improved health,</w:t>
      </w:r>
      <w:r w:rsidR="00266B12" w:rsidRPr="00266B12">
        <w:rPr>
          <w:lang w:val="en-US"/>
        </w:rPr>
        <w:t xml:space="preserve"> </w:t>
      </w:r>
      <w:r w:rsidRPr="00266B12">
        <w:rPr>
          <w:lang w:val="en-US"/>
        </w:rPr>
        <w:t>more travelling options and better foreign language skills.</w:t>
      </w:r>
      <w:r w:rsidR="00266B12" w:rsidRPr="00266B12">
        <w:rPr>
          <w:lang w:val="en-US"/>
        </w:rPr>
        <w:t xml:space="preserve"> </w:t>
      </w:r>
      <w:r w:rsidRPr="00266B12">
        <w:rPr>
          <w:lang w:val="en-US"/>
        </w:rPr>
        <w:t>An ageing society will place more emphasis on the provision</w:t>
      </w:r>
      <w:r w:rsidR="00266B12" w:rsidRPr="00266B12">
        <w:rPr>
          <w:lang w:val="en-US"/>
        </w:rPr>
        <w:t xml:space="preserve"> </w:t>
      </w:r>
      <w:r w:rsidRPr="00266B12">
        <w:rPr>
          <w:lang w:val="en-US"/>
        </w:rPr>
        <w:t>of transport services involving a high level of perceived</w:t>
      </w:r>
      <w:r w:rsidR="00266B12" w:rsidRPr="00266B12">
        <w:rPr>
          <w:lang w:val="en-US"/>
        </w:rPr>
        <w:t xml:space="preserve"> </w:t>
      </w:r>
      <w:r w:rsidRPr="00266B12">
        <w:rPr>
          <w:lang w:val="en-US"/>
        </w:rPr>
        <w:t>security and reliability, and which feature appropriate</w:t>
      </w:r>
      <w:r w:rsidR="00266B12" w:rsidRPr="00266B12">
        <w:rPr>
          <w:lang w:val="en-US"/>
        </w:rPr>
        <w:t xml:space="preserve"> </w:t>
      </w:r>
      <w:r w:rsidRPr="00266B12">
        <w:rPr>
          <w:lang w:val="en-US"/>
        </w:rPr>
        <w:t>solutions for users with reduced mobility.</w:t>
      </w:r>
    </w:p>
    <w:p w:rsidR="00003992" w:rsidRPr="00266B12" w:rsidRDefault="00003992" w:rsidP="00524DFD">
      <w:pPr>
        <w:rPr>
          <w:lang w:val="en-US"/>
        </w:rPr>
      </w:pPr>
      <w:r w:rsidRPr="00266B12">
        <w:rPr>
          <w:lang w:val="en-US"/>
        </w:rPr>
        <w:lastRenderedPageBreak/>
        <w:t>A society with a higher ratio of older people will need to</w:t>
      </w:r>
      <w:r w:rsidR="00266B12" w:rsidRPr="00266B12">
        <w:rPr>
          <w:lang w:val="en-US"/>
        </w:rPr>
        <w:t xml:space="preserve"> </w:t>
      </w:r>
      <w:r w:rsidRPr="00266B12">
        <w:rPr>
          <w:lang w:val="en-US"/>
        </w:rPr>
        <w:t>devote more public resources to pension payments, health</w:t>
      </w:r>
      <w:r w:rsidR="00266B12" w:rsidRPr="00266B12">
        <w:rPr>
          <w:lang w:val="en-US"/>
        </w:rPr>
        <w:t xml:space="preserve"> </w:t>
      </w:r>
      <w:r w:rsidRPr="00266B12">
        <w:rPr>
          <w:lang w:val="en-US"/>
        </w:rPr>
        <w:t>care and nursing. Through its effect on public finances, ageing</w:t>
      </w:r>
      <w:r w:rsidR="00266B12" w:rsidRPr="00266B12">
        <w:rPr>
          <w:lang w:val="en-US"/>
        </w:rPr>
        <w:t xml:space="preserve"> </w:t>
      </w:r>
      <w:r w:rsidRPr="00266B12">
        <w:rPr>
          <w:lang w:val="en-US"/>
        </w:rPr>
        <w:t>will put a strain on the supply and maintenance of</w:t>
      </w:r>
      <w:r w:rsidR="00266B12" w:rsidRPr="00266B12">
        <w:rPr>
          <w:lang w:val="en-US"/>
        </w:rPr>
        <w:t xml:space="preserve"> </w:t>
      </w:r>
      <w:r w:rsidRPr="00266B12">
        <w:rPr>
          <w:lang w:val="en-US"/>
        </w:rPr>
        <w:t>transport infrastructure and set a limit for funding available</w:t>
      </w:r>
      <w:r w:rsidR="00266B12" w:rsidRPr="00266B12">
        <w:rPr>
          <w:lang w:val="en-US"/>
        </w:rPr>
        <w:t xml:space="preserve"> </w:t>
      </w:r>
      <w:r w:rsidRPr="00266B12">
        <w:rPr>
          <w:lang w:val="en-US"/>
        </w:rPr>
        <w:t xml:space="preserve">to public transport. A scarcity of </w:t>
      </w:r>
      <w:proofErr w:type="spellStart"/>
      <w:r w:rsidRPr="00266B12">
        <w:rPr>
          <w:lang w:val="en-US"/>
        </w:rPr>
        <w:t>labour</w:t>
      </w:r>
      <w:proofErr w:type="spellEnd"/>
      <w:r w:rsidRPr="00266B12">
        <w:rPr>
          <w:lang w:val="en-US"/>
        </w:rPr>
        <w:t xml:space="preserve"> and skills may arise,</w:t>
      </w:r>
      <w:r w:rsidR="00266B12" w:rsidRPr="00266B12">
        <w:rPr>
          <w:lang w:val="en-US"/>
        </w:rPr>
        <w:t xml:space="preserve"> </w:t>
      </w:r>
      <w:r w:rsidRPr="00266B12">
        <w:rPr>
          <w:lang w:val="en-US"/>
        </w:rPr>
        <w:t xml:space="preserve">further aggravating the shortage of skilled </w:t>
      </w:r>
      <w:proofErr w:type="spellStart"/>
      <w:r w:rsidRPr="00266B12">
        <w:rPr>
          <w:lang w:val="en-US"/>
        </w:rPr>
        <w:t>labour</w:t>
      </w:r>
      <w:proofErr w:type="spellEnd"/>
      <w:r w:rsidRPr="00266B12">
        <w:rPr>
          <w:lang w:val="en-US"/>
        </w:rPr>
        <w:t xml:space="preserve"> already</w:t>
      </w:r>
      <w:r w:rsidR="00266B12" w:rsidRPr="00266B12">
        <w:rPr>
          <w:lang w:val="en-US"/>
        </w:rPr>
        <w:t xml:space="preserve"> </w:t>
      </w:r>
      <w:r w:rsidRPr="00266B12">
        <w:rPr>
          <w:lang w:val="en-US"/>
        </w:rPr>
        <w:t>experienced in some segments of the transport sector.</w:t>
      </w:r>
      <w:r w:rsidR="00266B12" w:rsidRPr="00266B12">
        <w:rPr>
          <w:lang w:val="en-US"/>
        </w:rPr>
        <w:t xml:space="preserve"> </w:t>
      </w:r>
      <w:r w:rsidRPr="00266B12">
        <w:rPr>
          <w:lang w:val="en-US"/>
        </w:rPr>
        <w:t>Overall, this may result in higher transport costs for society.</w:t>
      </w:r>
    </w:p>
    <w:p w:rsidR="00003992" w:rsidRPr="006559C6" w:rsidRDefault="00003992" w:rsidP="00812005">
      <w:pPr>
        <w:pStyle w:val="Kop2"/>
        <w:rPr>
          <w:lang w:val="en-US"/>
        </w:rPr>
      </w:pPr>
      <w:bookmarkStart w:id="6" w:name="_Toc339617680"/>
      <w:r w:rsidRPr="006559C6">
        <w:rPr>
          <w:lang w:val="en-US"/>
        </w:rPr>
        <w:t>Migration and internal mobility</w:t>
      </w:r>
      <w:bookmarkEnd w:id="6"/>
    </w:p>
    <w:p w:rsidR="00003992" w:rsidRPr="00970811" w:rsidRDefault="00003992" w:rsidP="00524DFD">
      <w:pPr>
        <w:rPr>
          <w:lang w:val="en-US"/>
        </w:rPr>
      </w:pPr>
      <w:r w:rsidRPr="00266B12">
        <w:rPr>
          <w:lang w:val="en-US"/>
        </w:rPr>
        <w:t>Net migration to the EU might add 56 million people to</w:t>
      </w:r>
      <w:r w:rsidR="00970811">
        <w:rPr>
          <w:lang w:val="en-US"/>
        </w:rPr>
        <w:t xml:space="preserve"> </w:t>
      </w:r>
      <w:r w:rsidRPr="00266B12">
        <w:rPr>
          <w:lang w:val="en-US"/>
        </w:rPr>
        <w:t>the EU</w:t>
      </w:r>
      <w:r w:rsidR="00B304FB">
        <w:rPr>
          <w:lang w:val="en-US"/>
        </w:rPr>
        <w:t>'</w:t>
      </w:r>
      <w:r w:rsidRPr="00266B12">
        <w:rPr>
          <w:lang w:val="en-US"/>
        </w:rPr>
        <w:t xml:space="preserve">s population in the next five decades. </w:t>
      </w:r>
      <w:r w:rsidRPr="00970811">
        <w:rPr>
          <w:lang w:val="en-US"/>
        </w:rPr>
        <w:t>Migration</w:t>
      </w:r>
      <w:r w:rsidR="00970811" w:rsidRPr="00970811">
        <w:rPr>
          <w:lang w:val="en-US"/>
        </w:rPr>
        <w:t xml:space="preserve"> </w:t>
      </w:r>
      <w:r w:rsidRPr="00970811">
        <w:rPr>
          <w:lang w:val="en-US"/>
        </w:rPr>
        <w:t>could play an important role in mitigating the effect of ageing</w:t>
      </w:r>
      <w:r w:rsidR="00970811" w:rsidRPr="00970811">
        <w:rPr>
          <w:lang w:val="en-US"/>
        </w:rPr>
        <w:t xml:space="preserve"> </w:t>
      </w:r>
      <w:r w:rsidRPr="00970811">
        <w:rPr>
          <w:lang w:val="en-US"/>
        </w:rPr>
        <w:t xml:space="preserve">on the </w:t>
      </w:r>
      <w:proofErr w:type="spellStart"/>
      <w:r w:rsidRPr="00970811">
        <w:rPr>
          <w:lang w:val="en-US"/>
        </w:rPr>
        <w:t>labour</w:t>
      </w:r>
      <w:proofErr w:type="spellEnd"/>
      <w:r w:rsidRPr="00970811">
        <w:rPr>
          <w:lang w:val="en-US"/>
        </w:rPr>
        <w:t xml:space="preserve"> market. Migrants, generally young and</w:t>
      </w:r>
      <w:r w:rsidR="00970811" w:rsidRPr="00970811">
        <w:rPr>
          <w:lang w:val="en-US"/>
        </w:rPr>
        <w:t xml:space="preserve"> </w:t>
      </w:r>
      <w:r w:rsidRPr="00970811">
        <w:rPr>
          <w:lang w:val="en-US"/>
        </w:rPr>
        <w:t>mainly living in urban areas, will further intensify Europe</w:t>
      </w:r>
      <w:r w:rsidR="00B304FB">
        <w:rPr>
          <w:lang w:val="en-US"/>
        </w:rPr>
        <w:t>'</w:t>
      </w:r>
      <w:r w:rsidRPr="00970811">
        <w:rPr>
          <w:lang w:val="en-US"/>
        </w:rPr>
        <w:t>s</w:t>
      </w:r>
      <w:r w:rsidR="00970811" w:rsidRPr="00970811">
        <w:rPr>
          <w:lang w:val="en-US"/>
        </w:rPr>
        <w:t xml:space="preserve"> </w:t>
      </w:r>
      <w:r w:rsidRPr="00970811">
        <w:rPr>
          <w:lang w:val="en-US"/>
        </w:rPr>
        <w:t xml:space="preserve">ties with </w:t>
      </w:r>
      <w:proofErr w:type="spellStart"/>
      <w:r w:rsidRPr="00970811">
        <w:rPr>
          <w:lang w:val="en-US"/>
        </w:rPr>
        <w:t>neighbouring</w:t>
      </w:r>
      <w:proofErr w:type="spellEnd"/>
      <w:r w:rsidRPr="00970811">
        <w:rPr>
          <w:lang w:val="en-US"/>
        </w:rPr>
        <w:t xml:space="preserve"> regions, by creating cultural and</w:t>
      </w:r>
      <w:r w:rsidR="00970811">
        <w:rPr>
          <w:lang w:val="en-US"/>
        </w:rPr>
        <w:t xml:space="preserve"> </w:t>
      </w:r>
      <w:r w:rsidRPr="00970811">
        <w:rPr>
          <w:lang w:val="en-US"/>
        </w:rPr>
        <w:t>economic links with their country of origin. These links will</w:t>
      </w:r>
      <w:r w:rsidR="00970811" w:rsidRPr="00970811">
        <w:rPr>
          <w:lang w:val="en-US"/>
        </w:rPr>
        <w:t xml:space="preserve"> </w:t>
      </w:r>
      <w:r w:rsidRPr="00970811">
        <w:rPr>
          <w:lang w:val="en-US"/>
        </w:rPr>
        <w:t>entail more movement of people and goods.</w:t>
      </w:r>
    </w:p>
    <w:p w:rsidR="00003992" w:rsidRPr="00970811" w:rsidRDefault="00003992" w:rsidP="00524DFD">
      <w:pPr>
        <w:rPr>
          <w:lang w:val="en-US"/>
        </w:rPr>
      </w:pPr>
      <w:r w:rsidRPr="00970811">
        <w:rPr>
          <w:lang w:val="en-US"/>
        </w:rPr>
        <w:t>Mobility of workers within the Union is also expected to</w:t>
      </w:r>
      <w:r w:rsidR="00970811" w:rsidRPr="00970811">
        <w:rPr>
          <w:lang w:val="en-US"/>
        </w:rPr>
        <w:t xml:space="preserve"> </w:t>
      </w:r>
      <w:r w:rsidRPr="00970811">
        <w:rPr>
          <w:lang w:val="en-US"/>
        </w:rPr>
        <w:t>increase with the gradual removal of administrative and</w:t>
      </w:r>
      <w:r w:rsidR="00970811" w:rsidRPr="00970811">
        <w:rPr>
          <w:lang w:val="en-US"/>
        </w:rPr>
        <w:t xml:space="preserve"> </w:t>
      </w:r>
      <w:r w:rsidRPr="00970811">
        <w:rPr>
          <w:lang w:val="en-US"/>
        </w:rPr>
        <w:t>legal barriers and further deepening of the internal market.</w:t>
      </w:r>
    </w:p>
    <w:p w:rsidR="00003992" w:rsidRPr="006559C6" w:rsidRDefault="00003992" w:rsidP="00812005">
      <w:pPr>
        <w:pStyle w:val="Kop2"/>
        <w:rPr>
          <w:lang w:val="en-US"/>
        </w:rPr>
      </w:pPr>
      <w:bookmarkStart w:id="7" w:name="_Toc339617681"/>
      <w:r w:rsidRPr="006559C6">
        <w:rPr>
          <w:lang w:val="en-US"/>
        </w:rPr>
        <w:t>Environmental challenges</w:t>
      </w:r>
      <w:bookmarkEnd w:id="7"/>
    </w:p>
    <w:p w:rsidR="00003992" w:rsidRPr="00970811" w:rsidRDefault="00003992" w:rsidP="00524DFD">
      <w:pPr>
        <w:rPr>
          <w:lang w:val="en-US"/>
        </w:rPr>
      </w:pPr>
      <w:r w:rsidRPr="00970811">
        <w:rPr>
          <w:lang w:val="en-US"/>
        </w:rPr>
        <w:t>There is growing urgency for the transport sector to mitigate</w:t>
      </w:r>
      <w:r w:rsidR="00970811" w:rsidRPr="00970811">
        <w:rPr>
          <w:lang w:val="en-US"/>
        </w:rPr>
        <w:t xml:space="preserve"> </w:t>
      </w:r>
      <w:r w:rsidRPr="00970811">
        <w:rPr>
          <w:lang w:val="en-US"/>
        </w:rPr>
        <w:t>its negative impact on the environment. The EU has</w:t>
      </w:r>
      <w:r w:rsidR="00970811" w:rsidRPr="00970811">
        <w:rPr>
          <w:lang w:val="en-US"/>
        </w:rPr>
        <w:t xml:space="preserve"> </w:t>
      </w:r>
      <w:r w:rsidRPr="00970811">
        <w:rPr>
          <w:lang w:val="en-US"/>
        </w:rPr>
        <w:t>recently adopted a climate and energy package that sets</w:t>
      </w:r>
      <w:r w:rsidR="00970811" w:rsidRPr="00970811">
        <w:rPr>
          <w:lang w:val="en-US"/>
        </w:rPr>
        <w:t xml:space="preserve"> </w:t>
      </w:r>
      <w:r w:rsidRPr="00970811">
        <w:rPr>
          <w:lang w:val="en-US"/>
        </w:rPr>
        <w:t>a target of reducing GHG emission in the EU by 20</w:t>
      </w:r>
      <w:r w:rsidR="00EB1E70">
        <w:rPr>
          <w:lang w:val="en-US"/>
        </w:rPr>
        <w:t> %</w:t>
      </w:r>
      <w:r w:rsidRPr="00970811">
        <w:rPr>
          <w:lang w:val="en-US"/>
        </w:rPr>
        <w:t xml:space="preserve"> with</w:t>
      </w:r>
      <w:r w:rsidR="00970811" w:rsidRPr="00970811">
        <w:rPr>
          <w:lang w:val="en-US"/>
        </w:rPr>
        <w:t xml:space="preserve"> </w:t>
      </w:r>
      <w:r w:rsidRPr="00970811">
        <w:rPr>
          <w:lang w:val="en-US"/>
        </w:rPr>
        <w:t>respect to 1990. Transport has a key role to play in achieving</w:t>
      </w:r>
      <w:r w:rsidR="00970811" w:rsidRPr="00970811">
        <w:rPr>
          <w:lang w:val="en-US"/>
        </w:rPr>
        <w:t xml:space="preserve"> </w:t>
      </w:r>
      <w:r w:rsidRPr="00970811">
        <w:rPr>
          <w:lang w:val="en-US"/>
        </w:rPr>
        <w:t>this goal and an inversion of some of the current trends</w:t>
      </w:r>
      <w:r w:rsidR="00970811">
        <w:rPr>
          <w:lang w:val="en-US"/>
        </w:rPr>
        <w:t xml:space="preserve"> </w:t>
      </w:r>
      <w:r w:rsidRPr="00970811">
        <w:rPr>
          <w:lang w:val="en-US"/>
        </w:rPr>
        <w:t>will be necessary.</w:t>
      </w:r>
    </w:p>
    <w:p w:rsidR="00003992" w:rsidRPr="00970811" w:rsidRDefault="00003992" w:rsidP="00524DFD">
      <w:pPr>
        <w:rPr>
          <w:lang w:val="en-US"/>
        </w:rPr>
      </w:pPr>
      <w:r w:rsidRPr="00970811">
        <w:rPr>
          <w:lang w:val="en-US"/>
        </w:rPr>
        <w:t>The 2008 TERM Report of the European Environment</w:t>
      </w:r>
      <w:r w:rsidR="00970811" w:rsidRPr="00970811">
        <w:rPr>
          <w:lang w:val="en-US"/>
        </w:rPr>
        <w:t xml:space="preserve"> </w:t>
      </w:r>
      <w:r w:rsidRPr="00970811">
        <w:rPr>
          <w:lang w:val="en-US"/>
        </w:rPr>
        <w:t>Agency, which provides indicators tracking transport and</w:t>
      </w:r>
      <w:r w:rsidR="00970811" w:rsidRPr="00970811">
        <w:rPr>
          <w:lang w:val="en-US"/>
        </w:rPr>
        <w:t xml:space="preserve"> </w:t>
      </w:r>
      <w:r w:rsidRPr="00970811">
        <w:rPr>
          <w:lang w:val="en-US"/>
        </w:rPr>
        <w:t>environment in the EU, shows that many Europeans still</w:t>
      </w:r>
      <w:r w:rsidR="00970811" w:rsidRPr="00970811">
        <w:rPr>
          <w:lang w:val="en-US"/>
        </w:rPr>
        <w:t xml:space="preserve"> </w:t>
      </w:r>
      <w:r w:rsidRPr="00970811">
        <w:rPr>
          <w:lang w:val="en-US"/>
        </w:rPr>
        <w:t>remain exposed to dangerously high levels of air and noise</w:t>
      </w:r>
      <w:r w:rsidR="00970811" w:rsidRPr="00970811">
        <w:rPr>
          <w:lang w:val="en-US"/>
        </w:rPr>
        <w:t xml:space="preserve"> </w:t>
      </w:r>
      <w:r w:rsidRPr="00970811">
        <w:rPr>
          <w:lang w:val="en-US"/>
        </w:rPr>
        <w:t>pollution. In particular, the concentration of PM10, of which</w:t>
      </w:r>
      <w:r w:rsidR="00970811" w:rsidRPr="00970811">
        <w:rPr>
          <w:lang w:val="en-US"/>
        </w:rPr>
        <w:t xml:space="preserve"> </w:t>
      </w:r>
      <w:r w:rsidRPr="00970811">
        <w:rPr>
          <w:lang w:val="en-US"/>
        </w:rPr>
        <w:t>transport is the second most important source, exceeds the</w:t>
      </w:r>
      <w:r w:rsidR="00970811">
        <w:rPr>
          <w:lang w:val="en-US"/>
        </w:rPr>
        <w:t xml:space="preserve"> </w:t>
      </w:r>
      <w:r w:rsidRPr="00970811">
        <w:rPr>
          <w:lang w:val="en-US"/>
        </w:rPr>
        <w:t>2005 limit value in many air quality zones. Also pollution from</w:t>
      </w:r>
      <w:r w:rsidR="00970811" w:rsidRPr="00970811">
        <w:rPr>
          <w:lang w:val="en-US"/>
        </w:rPr>
        <w:t xml:space="preserve"> </w:t>
      </w:r>
      <w:r w:rsidRPr="00970811">
        <w:rPr>
          <w:lang w:val="en-US"/>
        </w:rPr>
        <w:t xml:space="preserve">shipping emissions of </w:t>
      </w:r>
      <w:proofErr w:type="spellStart"/>
      <w:r w:rsidRPr="00970811">
        <w:rPr>
          <w:lang w:val="en-US"/>
        </w:rPr>
        <w:t>NOx</w:t>
      </w:r>
      <w:proofErr w:type="spellEnd"/>
      <w:r w:rsidRPr="00970811">
        <w:rPr>
          <w:lang w:val="en-US"/>
        </w:rPr>
        <w:t xml:space="preserve"> and </w:t>
      </w:r>
      <w:proofErr w:type="spellStart"/>
      <w:r w:rsidRPr="00970811">
        <w:rPr>
          <w:lang w:val="en-US"/>
        </w:rPr>
        <w:t>SOx</w:t>
      </w:r>
      <w:proofErr w:type="spellEnd"/>
      <w:r w:rsidRPr="00970811">
        <w:rPr>
          <w:lang w:val="en-US"/>
        </w:rPr>
        <w:t xml:space="preserve"> needs to be addressed.</w:t>
      </w:r>
    </w:p>
    <w:p w:rsidR="00003992" w:rsidRPr="006559C6" w:rsidRDefault="00003992" w:rsidP="00524DFD">
      <w:pPr>
        <w:rPr>
          <w:lang w:val="en-US"/>
        </w:rPr>
      </w:pPr>
      <w:r w:rsidRPr="00970811">
        <w:rPr>
          <w:lang w:val="en-US"/>
        </w:rPr>
        <w:t>Transport itself will suffer from the effects of climate change</w:t>
      </w:r>
      <w:r w:rsidR="00970811">
        <w:rPr>
          <w:lang w:val="en-US"/>
        </w:rPr>
        <w:t xml:space="preserve"> </w:t>
      </w:r>
      <w:r w:rsidRPr="00970811">
        <w:rPr>
          <w:lang w:val="en-US"/>
        </w:rPr>
        <w:t>and will necessitate adaptation measures. Global warming</w:t>
      </w:r>
      <w:r w:rsidR="00970811" w:rsidRPr="00970811">
        <w:rPr>
          <w:lang w:val="en-US"/>
        </w:rPr>
        <w:t xml:space="preserve"> </w:t>
      </w:r>
      <w:r w:rsidRPr="00970811">
        <w:rPr>
          <w:lang w:val="en-US"/>
        </w:rPr>
        <w:t>resulting in a rising sea level will amplify the vulnerability of</w:t>
      </w:r>
      <w:r w:rsidR="00970811" w:rsidRPr="00970811">
        <w:rPr>
          <w:lang w:val="en-US"/>
        </w:rPr>
        <w:t xml:space="preserve"> </w:t>
      </w:r>
      <w:r w:rsidRPr="00970811">
        <w:rPr>
          <w:lang w:val="en-US"/>
        </w:rPr>
        <w:t>coastal infrastructures, including ports. Extreme weather</w:t>
      </w:r>
      <w:r w:rsidR="00970811" w:rsidRPr="00970811">
        <w:rPr>
          <w:lang w:val="en-US"/>
        </w:rPr>
        <w:t xml:space="preserve"> </w:t>
      </w:r>
      <w:r w:rsidRPr="00970811">
        <w:rPr>
          <w:lang w:val="en-US"/>
        </w:rPr>
        <w:t>events would affect the safety of all modes. Droughts and</w:t>
      </w:r>
      <w:r w:rsidR="00970811">
        <w:rPr>
          <w:lang w:val="en-US"/>
        </w:rPr>
        <w:t xml:space="preserve"> </w:t>
      </w:r>
      <w:r w:rsidRPr="006559C6">
        <w:rPr>
          <w:lang w:val="en-US"/>
        </w:rPr>
        <w:t>floods will pose problems for inland waterways.</w:t>
      </w:r>
    </w:p>
    <w:p w:rsidR="00003992" w:rsidRPr="006559C6" w:rsidRDefault="00003992" w:rsidP="00812005">
      <w:pPr>
        <w:pStyle w:val="Kop2"/>
        <w:rPr>
          <w:lang w:val="en-US"/>
        </w:rPr>
      </w:pPr>
      <w:bookmarkStart w:id="8" w:name="_Toc339617682"/>
      <w:r w:rsidRPr="006559C6">
        <w:rPr>
          <w:lang w:val="en-US"/>
        </w:rPr>
        <w:t>Increasing scarcity of fossil fuels</w:t>
      </w:r>
      <w:bookmarkEnd w:id="8"/>
    </w:p>
    <w:p w:rsidR="00003992" w:rsidRPr="00970811" w:rsidRDefault="00003992" w:rsidP="00524DFD">
      <w:pPr>
        <w:rPr>
          <w:lang w:val="en-US"/>
        </w:rPr>
      </w:pPr>
      <w:r w:rsidRPr="00970811">
        <w:rPr>
          <w:lang w:val="en-US"/>
        </w:rPr>
        <w:t>In the coming decades, oil and other fossil fuels are expected</w:t>
      </w:r>
      <w:r w:rsidR="00970811" w:rsidRPr="00970811">
        <w:rPr>
          <w:lang w:val="en-US"/>
        </w:rPr>
        <w:t xml:space="preserve"> </w:t>
      </w:r>
      <w:r w:rsidRPr="00970811">
        <w:rPr>
          <w:lang w:val="en-US"/>
        </w:rPr>
        <w:t xml:space="preserve">to become more expensive as demand increases and </w:t>
      </w:r>
      <w:r w:rsidR="00B567DD" w:rsidRPr="00970811">
        <w:rPr>
          <w:lang w:val="en-US"/>
        </w:rPr>
        <w:t>low</w:t>
      </w:r>
      <w:r w:rsidR="004E795A">
        <w:rPr>
          <w:lang w:val="en-US"/>
        </w:rPr>
        <w:t>-</w:t>
      </w:r>
      <w:r w:rsidR="00B567DD" w:rsidRPr="00970811">
        <w:rPr>
          <w:lang w:val="en-US"/>
        </w:rPr>
        <w:t>cost</w:t>
      </w:r>
      <w:r w:rsidR="00970811" w:rsidRPr="00970811">
        <w:rPr>
          <w:lang w:val="en-US"/>
        </w:rPr>
        <w:t xml:space="preserve"> </w:t>
      </w:r>
      <w:r w:rsidRPr="00970811">
        <w:rPr>
          <w:lang w:val="en-US"/>
        </w:rPr>
        <w:t>sources dry up. The negative impact on the environment</w:t>
      </w:r>
      <w:r w:rsidR="00970811" w:rsidRPr="00970811">
        <w:rPr>
          <w:lang w:val="en-US"/>
        </w:rPr>
        <w:t xml:space="preserve"> </w:t>
      </w:r>
      <w:r w:rsidRPr="00970811">
        <w:rPr>
          <w:lang w:val="en-US"/>
        </w:rPr>
        <w:t>will be greater, as conventional sources are replaced</w:t>
      </w:r>
      <w:r w:rsidR="00970811" w:rsidRPr="00970811">
        <w:rPr>
          <w:lang w:val="en-US"/>
        </w:rPr>
        <w:t xml:space="preserve"> </w:t>
      </w:r>
      <w:r w:rsidRPr="00970811">
        <w:rPr>
          <w:lang w:val="en-US"/>
        </w:rPr>
        <w:t>by more polluting supplies. At the same time, the need to</w:t>
      </w:r>
      <w:r w:rsidR="00970811" w:rsidRPr="00970811">
        <w:rPr>
          <w:lang w:val="en-US"/>
        </w:rPr>
        <w:t xml:space="preserve"> </w:t>
      </w:r>
      <w:r w:rsidRPr="00970811">
        <w:rPr>
          <w:lang w:val="en-US"/>
        </w:rPr>
        <w:t>move to a low</w:t>
      </w:r>
      <w:r w:rsidR="004E795A">
        <w:rPr>
          <w:lang w:val="en-US"/>
        </w:rPr>
        <w:t>-</w:t>
      </w:r>
      <w:r w:rsidRPr="00970811">
        <w:rPr>
          <w:lang w:val="en-US"/>
        </w:rPr>
        <w:t>carbon economy and the growing concerns</w:t>
      </w:r>
      <w:r w:rsidR="00970811" w:rsidRPr="00970811">
        <w:rPr>
          <w:lang w:val="en-US"/>
        </w:rPr>
        <w:t xml:space="preserve"> </w:t>
      </w:r>
      <w:r w:rsidRPr="00970811">
        <w:rPr>
          <w:lang w:val="en-US"/>
        </w:rPr>
        <w:t>about energy security will bring about a greater supply of</w:t>
      </w:r>
      <w:r w:rsidR="00970811" w:rsidRPr="00970811">
        <w:rPr>
          <w:lang w:val="en-US"/>
        </w:rPr>
        <w:t xml:space="preserve"> </w:t>
      </w:r>
      <w:r w:rsidRPr="00970811">
        <w:rPr>
          <w:lang w:val="en-US"/>
        </w:rPr>
        <w:t>renewable energy, made much cheaper by technological</w:t>
      </w:r>
      <w:r w:rsidR="00970811">
        <w:rPr>
          <w:lang w:val="en-US"/>
        </w:rPr>
        <w:t xml:space="preserve"> </w:t>
      </w:r>
      <w:r w:rsidRPr="00970811">
        <w:rPr>
          <w:lang w:val="en-US"/>
        </w:rPr>
        <w:t>progress and mass production.</w:t>
      </w:r>
    </w:p>
    <w:p w:rsidR="00003992" w:rsidRPr="00970811" w:rsidRDefault="00003992" w:rsidP="00524DFD">
      <w:pPr>
        <w:rPr>
          <w:lang w:val="en-US"/>
        </w:rPr>
      </w:pPr>
      <w:r w:rsidRPr="00970811">
        <w:rPr>
          <w:lang w:val="en-US"/>
        </w:rPr>
        <w:t>The shift in relative prices will make investments in alternative</w:t>
      </w:r>
      <w:r w:rsidR="00970811" w:rsidRPr="00970811">
        <w:rPr>
          <w:lang w:val="en-US"/>
        </w:rPr>
        <w:t xml:space="preserve"> </w:t>
      </w:r>
      <w:r w:rsidRPr="00970811">
        <w:rPr>
          <w:lang w:val="en-US"/>
        </w:rPr>
        <w:t>energy sources more attractive, in spite of the high variability</w:t>
      </w:r>
      <w:r w:rsidR="00970811" w:rsidRPr="00970811">
        <w:rPr>
          <w:lang w:val="en-US"/>
        </w:rPr>
        <w:t xml:space="preserve"> </w:t>
      </w:r>
      <w:r w:rsidRPr="00970811">
        <w:rPr>
          <w:lang w:val="en-US"/>
        </w:rPr>
        <w:t>of those prices. The need to establish supporting</w:t>
      </w:r>
      <w:r w:rsidR="00970811" w:rsidRPr="00970811">
        <w:rPr>
          <w:lang w:val="en-US"/>
        </w:rPr>
        <w:t xml:space="preserve"> </w:t>
      </w:r>
      <w:r w:rsidRPr="00970811">
        <w:rPr>
          <w:lang w:val="en-US"/>
        </w:rPr>
        <w:t>infrastructures and the long life span of vehicles will delay</w:t>
      </w:r>
      <w:r w:rsidR="00970811" w:rsidRPr="00970811">
        <w:rPr>
          <w:lang w:val="en-US"/>
        </w:rPr>
        <w:t xml:space="preserve"> </w:t>
      </w:r>
      <w:r w:rsidRPr="00970811">
        <w:rPr>
          <w:lang w:val="en-US"/>
        </w:rPr>
        <w:t>the transition process.</w:t>
      </w:r>
    </w:p>
    <w:p w:rsidR="00003992" w:rsidRPr="00970811" w:rsidRDefault="00003992" w:rsidP="00524DFD">
      <w:pPr>
        <w:rPr>
          <w:lang w:val="en-US"/>
        </w:rPr>
      </w:pPr>
      <w:r w:rsidRPr="00970811">
        <w:rPr>
          <w:lang w:val="en-US"/>
        </w:rPr>
        <w:t>The immediate consequence of such transformation will</w:t>
      </w:r>
      <w:r w:rsidR="00970811" w:rsidRPr="00970811">
        <w:rPr>
          <w:lang w:val="en-US"/>
        </w:rPr>
        <w:t xml:space="preserve"> </w:t>
      </w:r>
      <w:r w:rsidRPr="00970811">
        <w:rPr>
          <w:lang w:val="en-US"/>
        </w:rPr>
        <w:t>be the reduction in the need to transport fossil fuels,</w:t>
      </w:r>
      <w:r w:rsidR="00970811" w:rsidRPr="00970811">
        <w:rPr>
          <w:lang w:val="en-US"/>
        </w:rPr>
        <w:t xml:space="preserve"> </w:t>
      </w:r>
      <w:r w:rsidRPr="00970811">
        <w:rPr>
          <w:lang w:val="en-US"/>
        </w:rPr>
        <w:t>which currently represent around half of the volume of</w:t>
      </w:r>
      <w:r w:rsidR="00970811" w:rsidRPr="00970811">
        <w:rPr>
          <w:lang w:val="en-US"/>
        </w:rPr>
        <w:t xml:space="preserve"> </w:t>
      </w:r>
      <w:r w:rsidRPr="00970811">
        <w:rPr>
          <w:lang w:val="en-US"/>
        </w:rPr>
        <w:t>international shipping.</w:t>
      </w:r>
    </w:p>
    <w:p w:rsidR="00003992" w:rsidRPr="006559C6" w:rsidRDefault="00003992" w:rsidP="00812005">
      <w:pPr>
        <w:pStyle w:val="Kop2"/>
        <w:rPr>
          <w:lang w:val="en-US"/>
        </w:rPr>
      </w:pPr>
      <w:bookmarkStart w:id="9" w:name="_Toc339617683"/>
      <w:proofErr w:type="spellStart"/>
      <w:r w:rsidRPr="006559C6">
        <w:rPr>
          <w:lang w:val="en-US"/>
        </w:rPr>
        <w:lastRenderedPageBreak/>
        <w:t>Urbanisation</w:t>
      </w:r>
      <w:bookmarkEnd w:id="9"/>
      <w:proofErr w:type="spellEnd"/>
    </w:p>
    <w:p w:rsidR="00003992" w:rsidRPr="00970811" w:rsidRDefault="00003992" w:rsidP="00524DFD">
      <w:pPr>
        <w:rPr>
          <w:lang w:val="en-US"/>
        </w:rPr>
      </w:pPr>
      <w:proofErr w:type="spellStart"/>
      <w:r w:rsidRPr="00970811">
        <w:rPr>
          <w:lang w:val="en-US"/>
        </w:rPr>
        <w:t>Urbanisation</w:t>
      </w:r>
      <w:proofErr w:type="spellEnd"/>
      <w:r w:rsidRPr="00970811">
        <w:rPr>
          <w:lang w:val="en-US"/>
        </w:rPr>
        <w:t xml:space="preserve"> has been a clear trend in the past decades</w:t>
      </w:r>
      <w:r w:rsidR="00970811" w:rsidRPr="00970811">
        <w:rPr>
          <w:lang w:val="en-US"/>
        </w:rPr>
        <w:t xml:space="preserve"> </w:t>
      </w:r>
      <w:r w:rsidRPr="00970811">
        <w:rPr>
          <w:lang w:val="en-US"/>
        </w:rPr>
        <w:t>and is expected to continue, with the proportion of the</w:t>
      </w:r>
      <w:r w:rsidR="00970811" w:rsidRPr="00970811">
        <w:rPr>
          <w:lang w:val="en-US"/>
        </w:rPr>
        <w:t xml:space="preserve"> </w:t>
      </w:r>
      <w:r w:rsidRPr="00970811">
        <w:rPr>
          <w:lang w:val="en-US"/>
        </w:rPr>
        <w:t>European population residing in urban areas increasing</w:t>
      </w:r>
      <w:r w:rsidR="00970811" w:rsidRPr="00970811">
        <w:rPr>
          <w:lang w:val="en-US"/>
        </w:rPr>
        <w:t xml:space="preserve"> </w:t>
      </w:r>
      <w:r w:rsidRPr="00970811">
        <w:rPr>
          <w:lang w:val="en-US"/>
        </w:rPr>
        <w:t>from 72</w:t>
      </w:r>
      <w:r w:rsidR="00EB1E70">
        <w:rPr>
          <w:lang w:val="en-US"/>
        </w:rPr>
        <w:t> %</w:t>
      </w:r>
      <w:r w:rsidRPr="00970811">
        <w:rPr>
          <w:lang w:val="en-US"/>
        </w:rPr>
        <w:t xml:space="preserve"> in 2007 to 84</w:t>
      </w:r>
      <w:r w:rsidR="00EB1E70">
        <w:rPr>
          <w:lang w:val="en-US"/>
        </w:rPr>
        <w:t> %</w:t>
      </w:r>
      <w:r w:rsidRPr="00970811">
        <w:rPr>
          <w:lang w:val="en-US"/>
        </w:rPr>
        <w:t xml:space="preserve"> in 2050.</w:t>
      </w:r>
    </w:p>
    <w:p w:rsidR="00003992" w:rsidRPr="00970811" w:rsidRDefault="00003992" w:rsidP="00524DFD">
      <w:pPr>
        <w:rPr>
          <w:lang w:val="en-US"/>
        </w:rPr>
      </w:pPr>
      <w:r w:rsidRPr="00970811">
        <w:rPr>
          <w:lang w:val="en-US"/>
        </w:rPr>
        <w:t>The proximity of people and activities is a major source of</w:t>
      </w:r>
      <w:r w:rsidR="00970811" w:rsidRPr="00970811">
        <w:rPr>
          <w:lang w:val="en-US"/>
        </w:rPr>
        <w:t xml:space="preserve"> </w:t>
      </w:r>
      <w:r w:rsidRPr="00970811">
        <w:rPr>
          <w:lang w:val="en-US"/>
        </w:rPr>
        <w:t xml:space="preserve">advantages that drive </w:t>
      </w:r>
      <w:proofErr w:type="spellStart"/>
      <w:r w:rsidRPr="00970811">
        <w:rPr>
          <w:lang w:val="en-US"/>
        </w:rPr>
        <w:t>urbanisation</w:t>
      </w:r>
      <w:proofErr w:type="spellEnd"/>
      <w:r w:rsidRPr="00970811">
        <w:rPr>
          <w:lang w:val="en-US"/>
        </w:rPr>
        <w:t>. However, in the past</w:t>
      </w:r>
      <w:r w:rsidR="00970811" w:rsidRPr="00970811">
        <w:rPr>
          <w:lang w:val="en-US"/>
        </w:rPr>
        <w:t xml:space="preserve"> </w:t>
      </w:r>
      <w:r w:rsidRPr="00970811">
        <w:rPr>
          <w:lang w:val="en-US"/>
        </w:rPr>
        <w:t>50 years, the growth of urban areas across Europe was even</w:t>
      </w:r>
      <w:r w:rsidR="00970811" w:rsidRPr="00970811">
        <w:rPr>
          <w:lang w:val="en-US"/>
        </w:rPr>
        <w:t xml:space="preserve"> </w:t>
      </w:r>
      <w:r w:rsidRPr="00970811">
        <w:rPr>
          <w:lang w:val="en-US"/>
        </w:rPr>
        <w:t>larger than that of the resident population. This urban</w:t>
      </w:r>
      <w:r w:rsidR="00970811" w:rsidRPr="00970811">
        <w:rPr>
          <w:lang w:val="en-US"/>
        </w:rPr>
        <w:t xml:space="preserve"> </w:t>
      </w:r>
      <w:r w:rsidRPr="00970811">
        <w:rPr>
          <w:lang w:val="en-US"/>
        </w:rPr>
        <w:t>sprawl is the main challenge for urban transport, as it brings</w:t>
      </w:r>
      <w:r w:rsidR="00970811" w:rsidRPr="00970811">
        <w:rPr>
          <w:lang w:val="en-US"/>
        </w:rPr>
        <w:t xml:space="preserve"> </w:t>
      </w:r>
      <w:r w:rsidRPr="00970811">
        <w:rPr>
          <w:lang w:val="en-US"/>
        </w:rPr>
        <w:t>about a greater need for individual transport modes,</w:t>
      </w:r>
      <w:r w:rsidR="00970811" w:rsidRPr="00970811">
        <w:rPr>
          <w:lang w:val="en-US"/>
        </w:rPr>
        <w:t xml:space="preserve"> </w:t>
      </w:r>
      <w:r w:rsidRPr="00970811">
        <w:rPr>
          <w:lang w:val="en-US"/>
        </w:rPr>
        <w:t>thereby generating congestion and environmental problems.</w:t>
      </w:r>
      <w:r w:rsidR="00970811" w:rsidRPr="00970811">
        <w:rPr>
          <w:lang w:val="en-US"/>
        </w:rPr>
        <w:t xml:space="preserve"> </w:t>
      </w:r>
      <w:r w:rsidRPr="00970811">
        <w:rPr>
          <w:lang w:val="en-US"/>
        </w:rPr>
        <w:t>Urban transport accounts for 40</w:t>
      </w:r>
      <w:r w:rsidR="00EB1E70">
        <w:rPr>
          <w:lang w:val="en-US"/>
        </w:rPr>
        <w:t> %</w:t>
      </w:r>
      <w:r w:rsidRPr="00970811">
        <w:rPr>
          <w:lang w:val="en-US"/>
        </w:rPr>
        <w:t xml:space="preserve"> of CO2 emissions</w:t>
      </w:r>
      <w:r w:rsidR="00970811" w:rsidRPr="00970811">
        <w:rPr>
          <w:lang w:val="en-US"/>
        </w:rPr>
        <w:t xml:space="preserve"> </w:t>
      </w:r>
      <w:r w:rsidRPr="00970811">
        <w:rPr>
          <w:lang w:val="en-US"/>
        </w:rPr>
        <w:t>and 70</w:t>
      </w:r>
      <w:r w:rsidR="00EB1E70">
        <w:rPr>
          <w:lang w:val="en-US"/>
        </w:rPr>
        <w:t> %</w:t>
      </w:r>
      <w:r w:rsidRPr="00970811">
        <w:rPr>
          <w:lang w:val="en-US"/>
        </w:rPr>
        <w:t xml:space="preserve"> of emissions of other pollutants arising from road</w:t>
      </w:r>
      <w:r w:rsidR="00970811" w:rsidRPr="00970811">
        <w:rPr>
          <w:lang w:val="en-US"/>
        </w:rPr>
        <w:t xml:space="preserve"> </w:t>
      </w:r>
      <w:r w:rsidRPr="00970811">
        <w:rPr>
          <w:lang w:val="en-US"/>
        </w:rPr>
        <w:t>transport.</w:t>
      </w:r>
    </w:p>
    <w:p w:rsidR="00003992" w:rsidRPr="00970811" w:rsidRDefault="00003992" w:rsidP="00524DFD">
      <w:pPr>
        <w:rPr>
          <w:lang w:val="en-US"/>
        </w:rPr>
      </w:pPr>
      <w:r w:rsidRPr="00970811">
        <w:rPr>
          <w:lang w:val="en-US"/>
        </w:rPr>
        <w:t>Congestion that is prevalent in agglomerations and in</w:t>
      </w:r>
      <w:r w:rsidR="00970811" w:rsidRPr="00970811">
        <w:rPr>
          <w:lang w:val="en-US"/>
        </w:rPr>
        <w:t xml:space="preserve"> </w:t>
      </w:r>
      <w:r w:rsidRPr="00970811">
        <w:rPr>
          <w:lang w:val="en-US"/>
        </w:rPr>
        <w:t>their access routes is the source of large costs in terms of</w:t>
      </w:r>
      <w:r w:rsidR="00970811" w:rsidRPr="00970811">
        <w:rPr>
          <w:lang w:val="en-US"/>
        </w:rPr>
        <w:t xml:space="preserve"> </w:t>
      </w:r>
      <w:r w:rsidRPr="00970811">
        <w:rPr>
          <w:lang w:val="en-US"/>
        </w:rPr>
        <w:t>delays and higher fuel consumption. As most freight and</w:t>
      </w:r>
      <w:r w:rsidR="00970811" w:rsidRPr="00970811">
        <w:rPr>
          <w:lang w:val="en-US"/>
        </w:rPr>
        <w:t xml:space="preserve"> </w:t>
      </w:r>
      <w:r w:rsidRPr="00970811">
        <w:rPr>
          <w:lang w:val="en-US"/>
        </w:rPr>
        <w:t>passenger transport starts or ends in urban areas, urban</w:t>
      </w:r>
      <w:r w:rsidR="00970811" w:rsidRPr="00970811">
        <w:rPr>
          <w:lang w:val="en-US"/>
        </w:rPr>
        <w:t xml:space="preserve"> </w:t>
      </w:r>
      <w:r w:rsidRPr="00970811">
        <w:rPr>
          <w:lang w:val="en-US"/>
        </w:rPr>
        <w:t>congestion also negatively impacts on inter</w:t>
      </w:r>
      <w:r w:rsidR="004E795A">
        <w:rPr>
          <w:lang w:val="en-US"/>
        </w:rPr>
        <w:t>-</w:t>
      </w:r>
      <w:r w:rsidRPr="00970811">
        <w:rPr>
          <w:lang w:val="en-US"/>
        </w:rPr>
        <w:t>urban travel.</w:t>
      </w:r>
      <w:r w:rsidR="00970811" w:rsidRPr="00970811">
        <w:rPr>
          <w:lang w:val="en-US"/>
        </w:rPr>
        <w:t xml:space="preserve"> </w:t>
      </w:r>
      <w:r w:rsidRPr="00970811">
        <w:rPr>
          <w:lang w:val="en-US"/>
        </w:rPr>
        <w:t>While denser cities are better served by collective modes</w:t>
      </w:r>
      <w:r w:rsidR="00970811" w:rsidRPr="00970811">
        <w:rPr>
          <w:lang w:val="en-US"/>
        </w:rPr>
        <w:t xml:space="preserve"> </w:t>
      </w:r>
      <w:r w:rsidRPr="00970811">
        <w:rPr>
          <w:lang w:val="en-US"/>
        </w:rPr>
        <w:t>of transport, the availability of land and public acceptability</w:t>
      </w:r>
      <w:r w:rsidR="00970811" w:rsidRPr="00970811">
        <w:rPr>
          <w:lang w:val="en-US"/>
        </w:rPr>
        <w:t xml:space="preserve"> </w:t>
      </w:r>
      <w:r w:rsidRPr="00970811">
        <w:rPr>
          <w:lang w:val="en-US"/>
        </w:rPr>
        <w:t>to construct new infrastructures for public or alternative</w:t>
      </w:r>
      <w:r w:rsidR="00970811" w:rsidRPr="00970811">
        <w:rPr>
          <w:lang w:val="en-US"/>
        </w:rPr>
        <w:t xml:space="preserve"> </w:t>
      </w:r>
      <w:r w:rsidRPr="00970811">
        <w:rPr>
          <w:lang w:val="en-US"/>
        </w:rPr>
        <w:t>means of transport will remain a great challenge.</w:t>
      </w:r>
    </w:p>
    <w:p w:rsidR="00003992" w:rsidRPr="00970811" w:rsidRDefault="00003992" w:rsidP="00812005">
      <w:pPr>
        <w:pStyle w:val="Kop2"/>
        <w:rPr>
          <w:lang w:val="en-US"/>
        </w:rPr>
      </w:pPr>
      <w:bookmarkStart w:id="10" w:name="_Toc339617684"/>
      <w:r w:rsidRPr="00970811">
        <w:rPr>
          <w:lang w:val="en-US"/>
        </w:rPr>
        <w:t>Global trends affecting</w:t>
      </w:r>
      <w:r w:rsidR="00970811" w:rsidRPr="00970811">
        <w:rPr>
          <w:lang w:val="en-US"/>
        </w:rPr>
        <w:t xml:space="preserve"> </w:t>
      </w:r>
      <w:r w:rsidRPr="00970811">
        <w:rPr>
          <w:lang w:val="en-US"/>
        </w:rPr>
        <w:t>European transport policy</w:t>
      </w:r>
      <w:bookmarkEnd w:id="10"/>
    </w:p>
    <w:p w:rsidR="00003992" w:rsidRPr="00970811" w:rsidRDefault="00003992" w:rsidP="00524DFD">
      <w:pPr>
        <w:rPr>
          <w:lang w:val="en-US"/>
        </w:rPr>
      </w:pPr>
      <w:r w:rsidRPr="00970811">
        <w:rPr>
          <w:lang w:val="en-US"/>
        </w:rPr>
        <w:t>Together with further deepening of the single market,</w:t>
      </w:r>
      <w:r w:rsidR="00970811" w:rsidRPr="00970811">
        <w:rPr>
          <w:lang w:val="en-US"/>
        </w:rPr>
        <w:t xml:space="preserve"> </w:t>
      </w:r>
      <w:r w:rsidRPr="00970811">
        <w:rPr>
          <w:lang w:val="en-US"/>
        </w:rPr>
        <w:t xml:space="preserve">integration of the EU with </w:t>
      </w:r>
      <w:proofErr w:type="spellStart"/>
      <w:r w:rsidRPr="00970811">
        <w:rPr>
          <w:lang w:val="en-US"/>
        </w:rPr>
        <w:t>neighbouring</w:t>
      </w:r>
      <w:proofErr w:type="spellEnd"/>
      <w:r w:rsidRPr="00970811">
        <w:rPr>
          <w:lang w:val="en-US"/>
        </w:rPr>
        <w:t xml:space="preserve"> regions (eastern</w:t>
      </w:r>
      <w:r w:rsidR="00970811" w:rsidRPr="00970811">
        <w:rPr>
          <w:lang w:val="en-US"/>
        </w:rPr>
        <w:t xml:space="preserve"> </w:t>
      </w:r>
      <w:r w:rsidRPr="00970811">
        <w:rPr>
          <w:lang w:val="en-US"/>
        </w:rPr>
        <w:t>Europe, North Africa) and into the world economy is likely</w:t>
      </w:r>
      <w:r w:rsidR="00970811" w:rsidRPr="00970811">
        <w:rPr>
          <w:lang w:val="en-US"/>
        </w:rPr>
        <w:t xml:space="preserve"> </w:t>
      </w:r>
      <w:r w:rsidRPr="00970811">
        <w:rPr>
          <w:lang w:val="en-US"/>
        </w:rPr>
        <w:t xml:space="preserve">to continue. </w:t>
      </w:r>
      <w:proofErr w:type="spellStart"/>
      <w:r w:rsidRPr="00970811">
        <w:rPr>
          <w:lang w:val="en-US"/>
        </w:rPr>
        <w:t>Globalisation</w:t>
      </w:r>
      <w:proofErr w:type="spellEnd"/>
      <w:r w:rsidRPr="00970811">
        <w:rPr>
          <w:lang w:val="en-US"/>
        </w:rPr>
        <w:t xml:space="preserve"> has been a powerful trend of</w:t>
      </w:r>
      <w:r w:rsidR="00970811" w:rsidRPr="00970811">
        <w:rPr>
          <w:lang w:val="en-US"/>
        </w:rPr>
        <w:t xml:space="preserve"> </w:t>
      </w:r>
      <w:r w:rsidRPr="00970811">
        <w:rPr>
          <w:lang w:val="en-US"/>
        </w:rPr>
        <w:t xml:space="preserve">the past decades, enabled by trade </w:t>
      </w:r>
      <w:proofErr w:type="spellStart"/>
      <w:r w:rsidRPr="00970811">
        <w:rPr>
          <w:lang w:val="en-US"/>
        </w:rPr>
        <w:t>liberalisation</w:t>
      </w:r>
      <w:proofErr w:type="spellEnd"/>
      <w:r w:rsidRPr="00970811">
        <w:rPr>
          <w:lang w:val="en-US"/>
        </w:rPr>
        <w:t xml:space="preserve"> agreements</w:t>
      </w:r>
      <w:r w:rsidR="00970811" w:rsidRPr="00970811">
        <w:rPr>
          <w:lang w:val="en-US"/>
        </w:rPr>
        <w:t xml:space="preserve"> </w:t>
      </w:r>
      <w:r w:rsidRPr="00970811">
        <w:rPr>
          <w:lang w:val="en-US"/>
        </w:rPr>
        <w:t>and by revolutionary developments in transport</w:t>
      </w:r>
      <w:r w:rsidR="00970811" w:rsidRPr="00970811">
        <w:rPr>
          <w:lang w:val="en-US"/>
        </w:rPr>
        <w:t xml:space="preserve"> </w:t>
      </w:r>
      <w:r w:rsidRPr="00970811">
        <w:rPr>
          <w:lang w:val="en-US"/>
        </w:rPr>
        <w:t>and communication technologies (from containers to</w:t>
      </w:r>
      <w:r w:rsidR="00970811" w:rsidRPr="00970811">
        <w:rPr>
          <w:lang w:val="en-US"/>
        </w:rPr>
        <w:t xml:space="preserve"> </w:t>
      </w:r>
      <w:r w:rsidRPr="00970811">
        <w:rPr>
          <w:lang w:val="en-US"/>
        </w:rPr>
        <w:t>satellite radio</w:t>
      </w:r>
      <w:r w:rsidR="004E795A">
        <w:rPr>
          <w:lang w:val="en-US"/>
        </w:rPr>
        <w:t>-</w:t>
      </w:r>
      <w:r w:rsidRPr="00970811">
        <w:rPr>
          <w:lang w:val="en-US"/>
        </w:rPr>
        <w:t>navigation) that have reduced distance and</w:t>
      </w:r>
      <w:r w:rsidR="00970811" w:rsidRPr="00970811">
        <w:rPr>
          <w:lang w:val="en-US"/>
        </w:rPr>
        <w:t xml:space="preserve"> </w:t>
      </w:r>
      <w:r w:rsidRPr="00970811">
        <w:rPr>
          <w:lang w:val="en-US"/>
        </w:rPr>
        <w:t>time barriers.</w:t>
      </w:r>
    </w:p>
    <w:p w:rsidR="00003992" w:rsidRPr="00970811" w:rsidRDefault="00003992" w:rsidP="00524DFD">
      <w:pPr>
        <w:rPr>
          <w:lang w:val="en-US"/>
        </w:rPr>
      </w:pPr>
      <w:r w:rsidRPr="00970811">
        <w:rPr>
          <w:lang w:val="en-US"/>
        </w:rPr>
        <w:t>Although it may be temporarily halted by economic crises</w:t>
      </w:r>
      <w:r w:rsidR="00970811" w:rsidRPr="00970811">
        <w:rPr>
          <w:lang w:val="en-US"/>
        </w:rPr>
        <w:t xml:space="preserve"> </w:t>
      </w:r>
      <w:r w:rsidRPr="00970811">
        <w:rPr>
          <w:lang w:val="en-US"/>
        </w:rPr>
        <w:t>and geopolitical instability, the strong economic growth</w:t>
      </w:r>
      <w:r w:rsidR="00970811" w:rsidRPr="00970811">
        <w:rPr>
          <w:lang w:val="en-US"/>
        </w:rPr>
        <w:t xml:space="preserve"> </w:t>
      </w:r>
      <w:r w:rsidRPr="00970811">
        <w:rPr>
          <w:lang w:val="en-US"/>
        </w:rPr>
        <w:t xml:space="preserve">of many developing countries implies further </w:t>
      </w:r>
      <w:proofErr w:type="spellStart"/>
      <w:r w:rsidRPr="00970811">
        <w:rPr>
          <w:lang w:val="en-US"/>
        </w:rPr>
        <w:t>globalisation</w:t>
      </w:r>
      <w:proofErr w:type="spellEnd"/>
      <w:r w:rsidRPr="00970811">
        <w:rPr>
          <w:lang w:val="en-US"/>
        </w:rPr>
        <w:t>.</w:t>
      </w:r>
      <w:r w:rsidR="00970811" w:rsidRPr="00970811">
        <w:rPr>
          <w:lang w:val="en-US"/>
        </w:rPr>
        <w:t xml:space="preserve"> </w:t>
      </w:r>
      <w:r w:rsidRPr="00970811">
        <w:rPr>
          <w:lang w:val="en-US"/>
        </w:rPr>
        <w:t>Transport outside Europe will increase much more than</w:t>
      </w:r>
      <w:r w:rsidR="00970811" w:rsidRPr="00970811">
        <w:rPr>
          <w:lang w:val="en-US"/>
        </w:rPr>
        <w:t xml:space="preserve"> </w:t>
      </w:r>
      <w:r w:rsidRPr="00970811">
        <w:rPr>
          <w:lang w:val="en-US"/>
        </w:rPr>
        <w:t>inside Europe and EU external trade and transport are likely</w:t>
      </w:r>
      <w:r w:rsidR="00970811" w:rsidRPr="00970811">
        <w:rPr>
          <w:lang w:val="en-US"/>
        </w:rPr>
        <w:t xml:space="preserve"> </w:t>
      </w:r>
      <w:r w:rsidRPr="00970811">
        <w:rPr>
          <w:lang w:val="en-US"/>
        </w:rPr>
        <w:t>to keep growing rapidly in the coming years.</w:t>
      </w:r>
    </w:p>
    <w:p w:rsidR="00003992" w:rsidRPr="00970811" w:rsidRDefault="00003992" w:rsidP="00524DFD">
      <w:pPr>
        <w:rPr>
          <w:lang w:val="en-US"/>
        </w:rPr>
      </w:pPr>
      <w:r w:rsidRPr="00970811">
        <w:rPr>
          <w:lang w:val="en-US"/>
        </w:rPr>
        <w:t>The world population is expected to exceed 9 billion by</w:t>
      </w:r>
      <w:r w:rsidR="00970811" w:rsidRPr="00970811">
        <w:rPr>
          <w:lang w:val="en-US"/>
        </w:rPr>
        <w:t xml:space="preserve"> </w:t>
      </w:r>
      <w:r w:rsidRPr="00970811">
        <w:rPr>
          <w:lang w:val="en-US"/>
        </w:rPr>
        <w:t>2050. This increase, by roughly a third from 6.8 billion</w:t>
      </w:r>
      <w:r w:rsidR="00970811" w:rsidRPr="00970811">
        <w:rPr>
          <w:lang w:val="en-US"/>
        </w:rPr>
        <w:t xml:space="preserve"> </w:t>
      </w:r>
      <w:r w:rsidRPr="00970811">
        <w:rPr>
          <w:lang w:val="en-US"/>
        </w:rPr>
        <w:t>people in 2009, will have a tremendous impact on global</w:t>
      </w:r>
      <w:r w:rsidR="00970811" w:rsidRPr="00970811">
        <w:rPr>
          <w:lang w:val="en-US"/>
        </w:rPr>
        <w:t xml:space="preserve"> </w:t>
      </w:r>
      <w:r w:rsidRPr="00970811">
        <w:rPr>
          <w:lang w:val="en-US"/>
        </w:rPr>
        <w:t>resources, making the goal of setting up a more sustainable</w:t>
      </w:r>
      <w:r w:rsidR="00970811" w:rsidRPr="00970811">
        <w:rPr>
          <w:lang w:val="en-US"/>
        </w:rPr>
        <w:t xml:space="preserve"> </w:t>
      </w:r>
      <w:r w:rsidRPr="00970811">
        <w:rPr>
          <w:lang w:val="en-US"/>
        </w:rPr>
        <w:t xml:space="preserve">transport system </w:t>
      </w:r>
      <w:r w:rsidR="004E795A">
        <w:rPr>
          <w:lang w:val="en-US"/>
        </w:rPr>
        <w:t>-</w:t>
      </w:r>
      <w:r w:rsidRPr="00970811">
        <w:rPr>
          <w:lang w:val="en-US"/>
        </w:rPr>
        <w:t xml:space="preserve"> one which uses fewer resources </w:t>
      </w:r>
      <w:r w:rsidR="004E795A">
        <w:rPr>
          <w:rFonts w:hint="eastAsia"/>
          <w:lang w:val="en-US"/>
        </w:rPr>
        <w:t>-</w:t>
      </w:r>
      <w:r w:rsidR="00970811" w:rsidRPr="00970811">
        <w:rPr>
          <w:lang w:val="en-US"/>
        </w:rPr>
        <w:t xml:space="preserve"> </w:t>
      </w:r>
      <w:r w:rsidRPr="00970811">
        <w:rPr>
          <w:lang w:val="en-US"/>
        </w:rPr>
        <w:t>all the more important.</w:t>
      </w:r>
    </w:p>
    <w:p w:rsidR="00003992" w:rsidRPr="00970811" w:rsidRDefault="00003992" w:rsidP="00524DFD">
      <w:pPr>
        <w:rPr>
          <w:lang w:val="en-US"/>
        </w:rPr>
      </w:pPr>
      <w:r w:rsidRPr="00970811">
        <w:rPr>
          <w:lang w:val="en-US"/>
        </w:rPr>
        <w:t>More people and greater economic affluence mean more</w:t>
      </w:r>
      <w:r w:rsidR="00970811" w:rsidRPr="00970811">
        <w:rPr>
          <w:lang w:val="en-US"/>
        </w:rPr>
        <w:t xml:space="preserve"> </w:t>
      </w:r>
      <w:r w:rsidRPr="00970811">
        <w:rPr>
          <w:lang w:val="en-US"/>
        </w:rPr>
        <w:t>mobility and more transport. Some studies suggest that</w:t>
      </w:r>
      <w:r w:rsidR="00970811" w:rsidRPr="00970811">
        <w:rPr>
          <w:lang w:val="en-US"/>
        </w:rPr>
        <w:t xml:space="preserve"> </w:t>
      </w:r>
      <w:r w:rsidRPr="00970811">
        <w:rPr>
          <w:lang w:val="en-US"/>
        </w:rPr>
        <w:t>the number of cars in the world will increase from around</w:t>
      </w:r>
      <w:r w:rsidR="00970811" w:rsidRPr="00970811">
        <w:rPr>
          <w:lang w:val="en-US"/>
        </w:rPr>
        <w:t xml:space="preserve"> </w:t>
      </w:r>
      <w:r w:rsidRPr="00970811">
        <w:rPr>
          <w:lang w:val="en-US"/>
        </w:rPr>
        <w:t>700 million today to more than 3 billion in 2050, creating</w:t>
      </w:r>
      <w:r w:rsidR="00970811" w:rsidRPr="00970811">
        <w:rPr>
          <w:lang w:val="en-US"/>
        </w:rPr>
        <w:t xml:space="preserve"> </w:t>
      </w:r>
      <w:r w:rsidRPr="00970811">
        <w:rPr>
          <w:lang w:val="en-US"/>
        </w:rPr>
        <w:t>serious sustainability problems unless there is a transition</w:t>
      </w:r>
      <w:r w:rsidR="00970811" w:rsidRPr="00970811">
        <w:rPr>
          <w:lang w:val="en-US"/>
        </w:rPr>
        <w:t xml:space="preserve"> </w:t>
      </w:r>
      <w:r w:rsidRPr="00970811">
        <w:rPr>
          <w:lang w:val="en-US"/>
        </w:rPr>
        <w:t>towards lower and zero</w:t>
      </w:r>
      <w:r w:rsidR="004E795A">
        <w:rPr>
          <w:lang w:val="en-US"/>
        </w:rPr>
        <w:t>-</w:t>
      </w:r>
      <w:r w:rsidRPr="00970811">
        <w:rPr>
          <w:lang w:val="en-US"/>
        </w:rPr>
        <w:t>emission vehicles and</w:t>
      </w:r>
      <w:r w:rsidR="00970811">
        <w:rPr>
          <w:lang w:val="en-US"/>
        </w:rPr>
        <w:t xml:space="preserve"> </w:t>
      </w:r>
      <w:r w:rsidRPr="00970811">
        <w:rPr>
          <w:lang w:val="en-US"/>
        </w:rPr>
        <w:t>a different concept of mobility is introduced.</w:t>
      </w:r>
    </w:p>
    <w:p w:rsidR="00003992" w:rsidRPr="00970811" w:rsidRDefault="00280575" w:rsidP="00812005">
      <w:pPr>
        <w:pStyle w:val="Kop1"/>
        <w:rPr>
          <w:lang w:val="en-US"/>
        </w:rPr>
      </w:pPr>
      <w:bookmarkStart w:id="11" w:name="_Toc339617685"/>
      <w:r w:rsidRPr="00970811">
        <w:rPr>
          <w:lang w:val="en-US"/>
        </w:rPr>
        <w:t>Policy objectives for sustainable transport</w:t>
      </w:r>
      <w:bookmarkEnd w:id="11"/>
      <w:r w:rsidR="003B3F45">
        <w:rPr>
          <w:lang w:val="en-US"/>
        </w:rPr>
        <w:tab/>
      </w:r>
    </w:p>
    <w:p w:rsidR="00003992" w:rsidRPr="00970811" w:rsidRDefault="00003992" w:rsidP="00524DFD">
      <w:pPr>
        <w:rPr>
          <w:lang w:val="en-US"/>
        </w:rPr>
      </w:pPr>
      <w:r w:rsidRPr="00970811">
        <w:rPr>
          <w:lang w:val="en-US"/>
        </w:rPr>
        <w:t>The goal of the ETP is to establish a sustainable transport</w:t>
      </w:r>
      <w:r w:rsidR="00970811" w:rsidRPr="00970811">
        <w:rPr>
          <w:lang w:val="en-US"/>
        </w:rPr>
        <w:t xml:space="preserve"> </w:t>
      </w:r>
      <w:r w:rsidRPr="00970811">
        <w:rPr>
          <w:lang w:val="en-US"/>
        </w:rPr>
        <w:t>system that meets society</w:t>
      </w:r>
      <w:r w:rsidR="00B304FB">
        <w:rPr>
          <w:lang w:val="en-US"/>
        </w:rPr>
        <w:t>'</w:t>
      </w:r>
      <w:r w:rsidRPr="00970811">
        <w:rPr>
          <w:lang w:val="en-US"/>
        </w:rPr>
        <w:t>s economic, social and environmental</w:t>
      </w:r>
      <w:r w:rsidR="00970811" w:rsidRPr="00970811">
        <w:rPr>
          <w:lang w:val="en-US"/>
        </w:rPr>
        <w:t xml:space="preserve"> </w:t>
      </w:r>
      <w:r w:rsidRPr="00970811">
        <w:rPr>
          <w:lang w:val="en-US"/>
        </w:rPr>
        <w:t>needs and is conducive to an inclusive society and</w:t>
      </w:r>
      <w:r w:rsidR="00970811" w:rsidRPr="00970811">
        <w:rPr>
          <w:lang w:val="en-US"/>
        </w:rPr>
        <w:t xml:space="preserve"> </w:t>
      </w:r>
      <w:r w:rsidRPr="00970811">
        <w:rPr>
          <w:lang w:val="en-US"/>
        </w:rPr>
        <w:t>a fully integrated and competitive Europe. The ongoing</w:t>
      </w:r>
      <w:r w:rsidR="00970811" w:rsidRPr="00970811">
        <w:rPr>
          <w:lang w:val="en-US"/>
        </w:rPr>
        <w:t xml:space="preserve"> </w:t>
      </w:r>
      <w:r w:rsidRPr="00970811">
        <w:rPr>
          <w:lang w:val="en-US"/>
        </w:rPr>
        <w:t>trends and future challenges highlighted in the previous</w:t>
      </w:r>
      <w:r w:rsidR="00970811" w:rsidRPr="00970811">
        <w:rPr>
          <w:lang w:val="en-US"/>
        </w:rPr>
        <w:t xml:space="preserve"> </w:t>
      </w:r>
      <w:r w:rsidRPr="00970811">
        <w:rPr>
          <w:lang w:val="en-US"/>
        </w:rPr>
        <w:t>paragraphs point to the need for satisfying a rising demand</w:t>
      </w:r>
      <w:r w:rsidR="00970811" w:rsidRPr="00970811">
        <w:rPr>
          <w:lang w:val="en-US"/>
        </w:rPr>
        <w:t xml:space="preserve"> </w:t>
      </w:r>
      <w:r w:rsidRPr="00970811">
        <w:rPr>
          <w:lang w:val="en-US"/>
        </w:rPr>
        <w:t xml:space="preserve">for </w:t>
      </w:r>
      <w:r w:rsidR="00B567DD">
        <w:rPr>
          <w:lang w:val="en-US"/>
        </w:rPr>
        <w:t>'</w:t>
      </w:r>
      <w:r w:rsidRPr="00970811">
        <w:rPr>
          <w:lang w:val="en-US"/>
        </w:rPr>
        <w:t>accessibility</w:t>
      </w:r>
      <w:r w:rsidR="00B304FB">
        <w:rPr>
          <w:lang w:val="en-US"/>
        </w:rPr>
        <w:t>'</w:t>
      </w:r>
      <w:r w:rsidRPr="00970811">
        <w:rPr>
          <w:lang w:val="en-US"/>
        </w:rPr>
        <w:t xml:space="preserve"> in a context of growing sustainability concerns.</w:t>
      </w:r>
      <w:r w:rsidR="00970811" w:rsidRPr="00970811">
        <w:rPr>
          <w:lang w:val="en-US"/>
        </w:rPr>
        <w:t xml:space="preserve"> </w:t>
      </w:r>
      <w:r w:rsidRPr="00970811">
        <w:rPr>
          <w:lang w:val="en-US"/>
        </w:rPr>
        <w:t>The most immediate priorities appear to be the better</w:t>
      </w:r>
      <w:r w:rsidR="00970811" w:rsidRPr="00970811">
        <w:rPr>
          <w:lang w:val="en-US"/>
        </w:rPr>
        <w:t xml:space="preserve"> </w:t>
      </w:r>
      <w:r w:rsidRPr="00970811">
        <w:rPr>
          <w:lang w:val="en-US"/>
        </w:rPr>
        <w:t>integration of the different modes of transport as a way</w:t>
      </w:r>
      <w:r w:rsidR="00970811">
        <w:rPr>
          <w:lang w:val="en-US"/>
        </w:rPr>
        <w:t xml:space="preserve"> </w:t>
      </w:r>
      <w:r w:rsidRPr="00970811">
        <w:rPr>
          <w:lang w:val="en-US"/>
        </w:rPr>
        <w:t>to improve the overall efficiency of the system and the</w:t>
      </w:r>
      <w:r w:rsidR="00970811" w:rsidRPr="00970811">
        <w:rPr>
          <w:lang w:val="en-US"/>
        </w:rPr>
        <w:t xml:space="preserve"> </w:t>
      </w:r>
      <w:r w:rsidRPr="00970811">
        <w:rPr>
          <w:lang w:val="en-US"/>
        </w:rPr>
        <w:t>acceleration of the development and deployment of</w:t>
      </w:r>
      <w:r w:rsidR="00970811" w:rsidRPr="00970811">
        <w:rPr>
          <w:lang w:val="en-US"/>
        </w:rPr>
        <w:t xml:space="preserve"> </w:t>
      </w:r>
      <w:r w:rsidRPr="00970811">
        <w:rPr>
          <w:lang w:val="en-US"/>
        </w:rPr>
        <w:t xml:space="preserve">innovative technologies </w:t>
      </w:r>
      <w:r w:rsidR="004E795A">
        <w:rPr>
          <w:rFonts w:hint="eastAsia"/>
          <w:lang w:val="en-US"/>
        </w:rPr>
        <w:t>-</w:t>
      </w:r>
      <w:r w:rsidRPr="00970811">
        <w:rPr>
          <w:lang w:val="en-US"/>
        </w:rPr>
        <w:t xml:space="preserve"> within an approach that always</w:t>
      </w:r>
      <w:r w:rsidR="00970811" w:rsidRPr="00970811">
        <w:rPr>
          <w:lang w:val="en-US"/>
        </w:rPr>
        <w:t xml:space="preserve"> </w:t>
      </w:r>
      <w:r w:rsidRPr="00970811">
        <w:rPr>
          <w:lang w:val="en-US"/>
        </w:rPr>
        <w:t>keeps the transport users and workers, with their needs</w:t>
      </w:r>
      <w:r w:rsidR="00970811" w:rsidRPr="00970811">
        <w:rPr>
          <w:lang w:val="en-US"/>
        </w:rPr>
        <w:t xml:space="preserve"> </w:t>
      </w:r>
      <w:r w:rsidRPr="00970811">
        <w:rPr>
          <w:lang w:val="en-US"/>
        </w:rPr>
        <w:t xml:space="preserve">and rights, at the </w:t>
      </w:r>
      <w:proofErr w:type="spellStart"/>
      <w:r w:rsidRPr="00970811">
        <w:rPr>
          <w:lang w:val="en-US"/>
        </w:rPr>
        <w:t>centre</w:t>
      </w:r>
      <w:proofErr w:type="spellEnd"/>
      <w:r w:rsidRPr="00970811">
        <w:rPr>
          <w:lang w:val="en-US"/>
        </w:rPr>
        <w:t xml:space="preserve"> of policymaking. The following</w:t>
      </w:r>
      <w:r w:rsidR="00970811" w:rsidRPr="00970811">
        <w:rPr>
          <w:lang w:val="en-US"/>
        </w:rPr>
        <w:t xml:space="preserve"> </w:t>
      </w:r>
      <w:r w:rsidRPr="00970811">
        <w:rPr>
          <w:lang w:val="en-US"/>
        </w:rPr>
        <w:lastRenderedPageBreak/>
        <w:t>chapters break the above priorities down into more operational</w:t>
      </w:r>
      <w:r w:rsidR="00970811" w:rsidRPr="00970811">
        <w:rPr>
          <w:lang w:val="en-US"/>
        </w:rPr>
        <w:t xml:space="preserve"> </w:t>
      </w:r>
      <w:r w:rsidRPr="00970811">
        <w:rPr>
          <w:lang w:val="en-US"/>
        </w:rPr>
        <w:t>goals, proposing seven broad policy objectives</w:t>
      </w:r>
      <w:r w:rsidR="00970811" w:rsidRPr="00970811">
        <w:rPr>
          <w:lang w:val="en-US"/>
        </w:rPr>
        <w:t xml:space="preserve"> </w:t>
      </w:r>
      <w:r w:rsidRPr="00970811">
        <w:rPr>
          <w:lang w:val="en-US"/>
        </w:rPr>
        <w:t>for consideration.</w:t>
      </w:r>
    </w:p>
    <w:p w:rsidR="00003992" w:rsidRPr="006559C6" w:rsidRDefault="00003992" w:rsidP="00812005">
      <w:pPr>
        <w:pStyle w:val="Kop2"/>
        <w:rPr>
          <w:lang w:val="en-US"/>
        </w:rPr>
      </w:pPr>
      <w:bookmarkStart w:id="12" w:name="_Toc339617686"/>
      <w:r w:rsidRPr="006559C6">
        <w:rPr>
          <w:lang w:val="en-US"/>
        </w:rPr>
        <w:t>Quality transport that is safe and secure</w:t>
      </w:r>
      <w:bookmarkEnd w:id="12"/>
    </w:p>
    <w:p w:rsidR="00003992" w:rsidRPr="00970811" w:rsidRDefault="00003992" w:rsidP="00524DFD">
      <w:pPr>
        <w:rPr>
          <w:lang w:val="en-US"/>
        </w:rPr>
      </w:pPr>
      <w:r w:rsidRPr="00970811">
        <w:rPr>
          <w:lang w:val="en-US"/>
        </w:rPr>
        <w:t xml:space="preserve">Transport provides access to many of our freedoms </w:t>
      </w:r>
      <w:r w:rsidR="004E795A">
        <w:rPr>
          <w:rFonts w:hint="eastAsia"/>
          <w:lang w:val="en-US"/>
        </w:rPr>
        <w:t>-</w:t>
      </w:r>
      <w:r w:rsidRPr="00970811">
        <w:rPr>
          <w:lang w:val="en-US"/>
        </w:rPr>
        <w:t xml:space="preserve"> the</w:t>
      </w:r>
      <w:r w:rsidR="00970811" w:rsidRPr="00970811">
        <w:rPr>
          <w:lang w:val="en-US"/>
        </w:rPr>
        <w:t xml:space="preserve"> </w:t>
      </w:r>
      <w:r w:rsidRPr="00970811">
        <w:rPr>
          <w:lang w:val="en-US"/>
        </w:rPr>
        <w:t>freedom to work and live in different parts of the world, the</w:t>
      </w:r>
      <w:r w:rsidR="00970811" w:rsidRPr="00970811">
        <w:rPr>
          <w:lang w:val="en-US"/>
        </w:rPr>
        <w:t xml:space="preserve"> </w:t>
      </w:r>
      <w:r w:rsidRPr="00970811">
        <w:rPr>
          <w:lang w:val="en-US"/>
        </w:rPr>
        <w:t>freedom to enjoy different products and services, and the</w:t>
      </w:r>
      <w:r w:rsidR="00970811" w:rsidRPr="00970811">
        <w:rPr>
          <w:lang w:val="en-US"/>
        </w:rPr>
        <w:t xml:space="preserve"> </w:t>
      </w:r>
      <w:r w:rsidRPr="00970811">
        <w:rPr>
          <w:lang w:val="en-US"/>
        </w:rPr>
        <w:t>freedom to trade and to establish personal contacts.</w:t>
      </w:r>
    </w:p>
    <w:p w:rsidR="00003992" w:rsidRPr="00993679" w:rsidRDefault="00003992" w:rsidP="00524DFD">
      <w:pPr>
        <w:rPr>
          <w:lang w:val="en-US"/>
        </w:rPr>
      </w:pPr>
      <w:r w:rsidRPr="00970811">
        <w:rPr>
          <w:lang w:val="en-US"/>
        </w:rPr>
        <w:t>Demand for these freedoms will probably increase in the</w:t>
      </w:r>
      <w:r w:rsidR="00970811" w:rsidRPr="00970811">
        <w:rPr>
          <w:lang w:val="en-US"/>
        </w:rPr>
        <w:t xml:space="preserve"> </w:t>
      </w:r>
      <w:r w:rsidRPr="00970811">
        <w:rPr>
          <w:lang w:val="en-US"/>
        </w:rPr>
        <w:t>more multicultural, heterogeneous society of the future,</w:t>
      </w:r>
      <w:r w:rsidR="00970811" w:rsidRPr="00970811">
        <w:rPr>
          <w:lang w:val="en-US"/>
        </w:rPr>
        <w:t xml:space="preserve"> </w:t>
      </w:r>
      <w:r w:rsidRPr="00970811">
        <w:rPr>
          <w:lang w:val="en-US"/>
        </w:rPr>
        <w:t>with deeper links to other regions of the world. Access to</w:t>
      </w:r>
      <w:r w:rsidR="00970811" w:rsidRPr="00970811">
        <w:rPr>
          <w:lang w:val="en-US"/>
        </w:rPr>
        <w:t xml:space="preserve"> </w:t>
      </w:r>
      <w:r w:rsidRPr="00970811">
        <w:rPr>
          <w:lang w:val="en-US"/>
        </w:rPr>
        <w:t>goods and services will have to be ensured for an ageing</w:t>
      </w:r>
      <w:r w:rsidR="00970811" w:rsidRPr="00970811">
        <w:rPr>
          <w:lang w:val="en-US"/>
        </w:rPr>
        <w:t xml:space="preserve"> </w:t>
      </w:r>
      <w:r w:rsidRPr="00970811">
        <w:rPr>
          <w:lang w:val="en-US"/>
        </w:rPr>
        <w:t>society that is likely to demand greater transport safety,</w:t>
      </w:r>
      <w:r w:rsidR="00970811" w:rsidRPr="00970811">
        <w:rPr>
          <w:lang w:val="en-US"/>
        </w:rPr>
        <w:t xml:space="preserve"> </w:t>
      </w:r>
      <w:r w:rsidRPr="00970811">
        <w:rPr>
          <w:lang w:val="en-US"/>
        </w:rPr>
        <w:t>security and comfort, at a time in which the growth of</w:t>
      </w:r>
      <w:r w:rsidR="00970811" w:rsidRPr="00970811">
        <w:rPr>
          <w:lang w:val="en-US"/>
        </w:rPr>
        <w:t xml:space="preserve"> </w:t>
      </w:r>
      <w:r w:rsidRPr="00970811">
        <w:rPr>
          <w:lang w:val="en-US"/>
        </w:rPr>
        <w:t>traffic and the tensions of the urban environment risk to</w:t>
      </w:r>
      <w:r w:rsidR="00970811" w:rsidRPr="00970811">
        <w:rPr>
          <w:lang w:val="en-US"/>
        </w:rPr>
        <w:t xml:space="preserve"> </w:t>
      </w:r>
      <w:r w:rsidRPr="00970811">
        <w:rPr>
          <w:lang w:val="en-US"/>
        </w:rPr>
        <w:t>work in the opposite direction.</w:t>
      </w:r>
      <w:r w:rsidR="00970811" w:rsidRPr="00970811">
        <w:rPr>
          <w:lang w:val="en-US"/>
        </w:rPr>
        <w:t xml:space="preserve"> </w:t>
      </w:r>
      <w:r w:rsidRPr="00970811">
        <w:rPr>
          <w:lang w:val="en-US"/>
        </w:rPr>
        <w:t>Therefore an improvement of the overall quality of transport,</w:t>
      </w:r>
      <w:r w:rsidR="00970811" w:rsidRPr="00970811">
        <w:rPr>
          <w:lang w:val="en-US"/>
        </w:rPr>
        <w:t xml:space="preserve"> </w:t>
      </w:r>
      <w:r w:rsidRPr="00970811">
        <w:rPr>
          <w:lang w:val="en-US"/>
        </w:rPr>
        <w:t>including personal security, the reduction of accidents</w:t>
      </w:r>
      <w:r w:rsidR="00970811" w:rsidRPr="00970811">
        <w:rPr>
          <w:lang w:val="en-US"/>
        </w:rPr>
        <w:t xml:space="preserve"> </w:t>
      </w:r>
      <w:r w:rsidRPr="00970811">
        <w:rPr>
          <w:lang w:val="en-US"/>
        </w:rPr>
        <w:t>and of health hazards, the protection of passengers</w:t>
      </w:r>
      <w:r w:rsidR="00B304FB">
        <w:rPr>
          <w:lang w:val="en-US"/>
        </w:rPr>
        <w:t>'</w:t>
      </w:r>
      <w:r w:rsidRPr="00970811">
        <w:rPr>
          <w:lang w:val="en-US"/>
        </w:rPr>
        <w:t xml:space="preserve"> rights</w:t>
      </w:r>
      <w:r w:rsidR="00970811">
        <w:rPr>
          <w:lang w:val="en-US"/>
        </w:rPr>
        <w:t xml:space="preserve"> </w:t>
      </w:r>
      <w:r w:rsidRPr="00970811">
        <w:rPr>
          <w:lang w:val="en-US"/>
        </w:rPr>
        <w:t>and the accessibility of remote regions, must remain a high</w:t>
      </w:r>
      <w:r w:rsidR="00970811" w:rsidRPr="00970811">
        <w:rPr>
          <w:lang w:val="en-US"/>
        </w:rPr>
        <w:t xml:space="preserve"> </w:t>
      </w:r>
      <w:r w:rsidRPr="00970811">
        <w:rPr>
          <w:lang w:val="en-US"/>
        </w:rPr>
        <w:t>priority of transport policy. Road safety will remain an issue</w:t>
      </w:r>
      <w:r w:rsidR="00970811" w:rsidRPr="00970811">
        <w:rPr>
          <w:lang w:val="en-US"/>
        </w:rPr>
        <w:t xml:space="preserve"> </w:t>
      </w:r>
      <w:r w:rsidRPr="00970811">
        <w:rPr>
          <w:lang w:val="en-US"/>
        </w:rPr>
        <w:t>of concern and, following the expiration of the road safety</w:t>
      </w:r>
      <w:r w:rsidR="00970811" w:rsidRPr="00970811">
        <w:rPr>
          <w:lang w:val="en-US"/>
        </w:rPr>
        <w:t xml:space="preserve"> </w:t>
      </w:r>
      <w:r w:rsidRPr="00970811">
        <w:rPr>
          <w:lang w:val="en-US"/>
        </w:rPr>
        <w:t>action plan in 2010, appropriate consideration must be</w:t>
      </w:r>
      <w:r w:rsidR="00970811">
        <w:rPr>
          <w:lang w:val="en-US"/>
        </w:rPr>
        <w:t xml:space="preserve"> </w:t>
      </w:r>
      <w:r w:rsidRPr="00970811">
        <w:rPr>
          <w:lang w:val="en-US"/>
        </w:rPr>
        <w:t>given to a follow</w:t>
      </w:r>
      <w:r w:rsidR="004E795A">
        <w:rPr>
          <w:lang w:val="en-US"/>
        </w:rPr>
        <w:t>-</w:t>
      </w:r>
      <w:r w:rsidRPr="00970811">
        <w:rPr>
          <w:lang w:val="en-US"/>
        </w:rPr>
        <w:t>up strategy to ensure that the number of</w:t>
      </w:r>
      <w:r w:rsidR="00970811" w:rsidRPr="00970811">
        <w:rPr>
          <w:lang w:val="en-US"/>
        </w:rPr>
        <w:t xml:space="preserve"> </w:t>
      </w:r>
      <w:r w:rsidRPr="00970811">
        <w:rPr>
          <w:lang w:val="en-US"/>
        </w:rPr>
        <w:t xml:space="preserve">deaths on European roads is reduced. </w:t>
      </w:r>
      <w:r w:rsidRPr="00993679">
        <w:rPr>
          <w:lang w:val="en-US"/>
        </w:rPr>
        <w:t>Working conditions</w:t>
      </w:r>
      <w:r w:rsidR="00970811" w:rsidRPr="00993679">
        <w:rPr>
          <w:lang w:val="en-US"/>
        </w:rPr>
        <w:t xml:space="preserve"> </w:t>
      </w:r>
      <w:r w:rsidRPr="00993679">
        <w:rPr>
          <w:lang w:val="en-US"/>
        </w:rPr>
        <w:t>must also be improved for transport workers, particularly</w:t>
      </w:r>
      <w:r w:rsidR="00970811" w:rsidRPr="00993679">
        <w:rPr>
          <w:lang w:val="en-US"/>
        </w:rPr>
        <w:t xml:space="preserve"> </w:t>
      </w:r>
      <w:r w:rsidRPr="00993679">
        <w:rPr>
          <w:lang w:val="en-US"/>
        </w:rPr>
        <w:t>as regards risks to health and safety.</w:t>
      </w:r>
    </w:p>
    <w:p w:rsidR="00003992" w:rsidRPr="00993679" w:rsidRDefault="00003992" w:rsidP="00524DFD">
      <w:pPr>
        <w:rPr>
          <w:lang w:val="en-US"/>
        </w:rPr>
      </w:pPr>
      <w:r w:rsidRPr="00993679">
        <w:rPr>
          <w:lang w:val="en-US"/>
        </w:rPr>
        <w:t>In improving safety and security conditions, attention</w:t>
      </w:r>
      <w:r w:rsidR="00993679" w:rsidRPr="00993679">
        <w:rPr>
          <w:lang w:val="en-US"/>
        </w:rPr>
        <w:t xml:space="preserve"> </w:t>
      </w:r>
      <w:r w:rsidRPr="00993679">
        <w:rPr>
          <w:lang w:val="en-US"/>
        </w:rPr>
        <w:t>should be given to the issue of privacy and data protection</w:t>
      </w:r>
      <w:r w:rsidR="00993679" w:rsidRPr="00993679">
        <w:rPr>
          <w:lang w:val="en-US"/>
        </w:rPr>
        <w:t xml:space="preserve"> </w:t>
      </w:r>
      <w:r w:rsidRPr="00993679">
        <w:rPr>
          <w:lang w:val="en-US"/>
        </w:rPr>
        <w:t>that can arise in relation to the means employed for surveillance,</w:t>
      </w:r>
      <w:r w:rsidR="00993679" w:rsidRPr="00993679">
        <w:rPr>
          <w:lang w:val="en-US"/>
        </w:rPr>
        <w:t xml:space="preserve"> </w:t>
      </w:r>
      <w:r w:rsidRPr="00993679">
        <w:rPr>
          <w:lang w:val="en-US"/>
        </w:rPr>
        <w:t>registration and control purposes.</w:t>
      </w:r>
    </w:p>
    <w:p w:rsidR="00003992" w:rsidRPr="00993679" w:rsidRDefault="00003992" w:rsidP="00524DFD">
      <w:pPr>
        <w:rPr>
          <w:lang w:val="en-US"/>
        </w:rPr>
      </w:pPr>
      <w:r w:rsidRPr="00993679">
        <w:rPr>
          <w:lang w:val="en-US"/>
        </w:rPr>
        <w:t>People with reduced mobility should be supplied with</w:t>
      </w:r>
      <w:r w:rsidR="00993679" w:rsidRPr="00993679">
        <w:rPr>
          <w:lang w:val="en-US"/>
        </w:rPr>
        <w:t xml:space="preserve"> </w:t>
      </w:r>
      <w:r w:rsidRPr="00993679">
        <w:rPr>
          <w:lang w:val="en-US"/>
        </w:rPr>
        <w:t>comfortable transport solutions. Infrastructure has to be</w:t>
      </w:r>
      <w:r w:rsidR="00993679" w:rsidRPr="00993679">
        <w:rPr>
          <w:lang w:val="en-US"/>
        </w:rPr>
        <w:t xml:space="preserve"> </w:t>
      </w:r>
      <w:r w:rsidRPr="00993679">
        <w:rPr>
          <w:lang w:val="en-US"/>
        </w:rPr>
        <w:t>built, maintained and upgraded on the principle of accessibility</w:t>
      </w:r>
      <w:r w:rsidR="00993679" w:rsidRPr="00993679">
        <w:rPr>
          <w:lang w:val="en-US"/>
        </w:rPr>
        <w:t xml:space="preserve"> </w:t>
      </w:r>
      <w:r w:rsidRPr="00993679">
        <w:rPr>
          <w:lang w:val="en-US"/>
        </w:rPr>
        <w:t>to all. A safer and more secure urban environment</w:t>
      </w:r>
      <w:r w:rsidR="00993679" w:rsidRPr="00993679">
        <w:rPr>
          <w:lang w:val="en-US"/>
        </w:rPr>
        <w:t xml:space="preserve"> </w:t>
      </w:r>
      <w:r w:rsidRPr="00993679">
        <w:rPr>
          <w:lang w:val="en-US"/>
        </w:rPr>
        <w:t>can be conducive to greater use of public transport, of</w:t>
      </w:r>
      <w:r w:rsidR="00993679" w:rsidRPr="00993679">
        <w:rPr>
          <w:lang w:val="en-US"/>
        </w:rPr>
        <w:t xml:space="preserve"> </w:t>
      </w:r>
      <w:r w:rsidRPr="00993679">
        <w:rPr>
          <w:lang w:val="en-US"/>
        </w:rPr>
        <w:t>cycling and of walking, which would not only ease congestion</w:t>
      </w:r>
      <w:r w:rsidR="00993679" w:rsidRPr="00993679">
        <w:rPr>
          <w:lang w:val="en-US"/>
        </w:rPr>
        <w:t xml:space="preserve"> </w:t>
      </w:r>
      <w:r w:rsidRPr="00993679">
        <w:rPr>
          <w:lang w:val="en-US"/>
        </w:rPr>
        <w:t>and reduce emissions, but also have positive effects</w:t>
      </w:r>
      <w:r w:rsidR="00993679" w:rsidRPr="00993679">
        <w:rPr>
          <w:lang w:val="en-US"/>
        </w:rPr>
        <w:t xml:space="preserve"> </w:t>
      </w:r>
      <w:r w:rsidRPr="00993679">
        <w:rPr>
          <w:lang w:val="en-US"/>
        </w:rPr>
        <w:t>on people</w:t>
      </w:r>
      <w:r w:rsidR="00B304FB">
        <w:rPr>
          <w:lang w:val="en-US"/>
        </w:rPr>
        <w:t>'</w:t>
      </w:r>
      <w:r w:rsidRPr="00993679">
        <w:rPr>
          <w:lang w:val="en-US"/>
        </w:rPr>
        <w:t>s health and well</w:t>
      </w:r>
      <w:r w:rsidR="004E795A">
        <w:rPr>
          <w:lang w:val="en-US"/>
        </w:rPr>
        <w:t>-</w:t>
      </w:r>
      <w:r w:rsidRPr="00993679">
        <w:rPr>
          <w:lang w:val="en-US"/>
        </w:rPr>
        <w:t>being.</w:t>
      </w:r>
    </w:p>
    <w:p w:rsidR="00003992" w:rsidRPr="00993679" w:rsidRDefault="00003992" w:rsidP="00812005">
      <w:pPr>
        <w:pStyle w:val="Kop2"/>
        <w:rPr>
          <w:lang w:val="en-US"/>
        </w:rPr>
      </w:pPr>
      <w:bookmarkStart w:id="13" w:name="_Toc339617687"/>
      <w:r w:rsidRPr="00993679">
        <w:rPr>
          <w:lang w:val="en-US"/>
        </w:rPr>
        <w:t>A well</w:t>
      </w:r>
      <w:r w:rsidR="004E795A">
        <w:rPr>
          <w:lang w:val="en-US"/>
        </w:rPr>
        <w:t>-</w:t>
      </w:r>
      <w:r w:rsidRPr="00993679">
        <w:rPr>
          <w:lang w:val="en-US"/>
        </w:rPr>
        <w:t>maintained and</w:t>
      </w:r>
      <w:r w:rsidR="00993679" w:rsidRPr="00993679">
        <w:rPr>
          <w:lang w:val="en-US"/>
        </w:rPr>
        <w:t xml:space="preserve"> </w:t>
      </w:r>
      <w:r w:rsidRPr="00993679">
        <w:rPr>
          <w:lang w:val="en-US"/>
        </w:rPr>
        <w:t>fully integrated network</w:t>
      </w:r>
      <w:bookmarkEnd w:id="13"/>
    </w:p>
    <w:p w:rsidR="00003992" w:rsidRPr="00993679" w:rsidRDefault="00003992" w:rsidP="00524DFD">
      <w:pPr>
        <w:rPr>
          <w:lang w:val="en-US"/>
        </w:rPr>
      </w:pPr>
      <w:r w:rsidRPr="00993679">
        <w:rPr>
          <w:lang w:val="en-US"/>
        </w:rPr>
        <w:t>Transport is a network industry that comprises several elements:</w:t>
      </w:r>
      <w:r w:rsidR="00993679" w:rsidRPr="00993679">
        <w:rPr>
          <w:lang w:val="en-US"/>
        </w:rPr>
        <w:t xml:space="preserve"> </w:t>
      </w:r>
      <w:r w:rsidRPr="00993679">
        <w:rPr>
          <w:lang w:val="en-US"/>
        </w:rPr>
        <w:t>infrastructure, nodes, transport vehicles and equipment,</w:t>
      </w:r>
      <w:r w:rsidR="00993679" w:rsidRPr="00993679">
        <w:rPr>
          <w:lang w:val="en-US"/>
        </w:rPr>
        <w:t xml:space="preserve"> </w:t>
      </w:r>
      <w:r w:rsidRPr="00993679">
        <w:rPr>
          <w:lang w:val="en-US"/>
        </w:rPr>
        <w:t>ICT applications related to the infrastructure and</w:t>
      </w:r>
      <w:r w:rsidR="00993679" w:rsidRPr="00993679">
        <w:rPr>
          <w:lang w:val="en-US"/>
        </w:rPr>
        <w:t xml:space="preserve"> </w:t>
      </w:r>
      <w:r w:rsidRPr="00993679">
        <w:rPr>
          <w:lang w:val="en-US"/>
        </w:rPr>
        <w:t>on</w:t>
      </w:r>
      <w:r w:rsidR="004E795A">
        <w:rPr>
          <w:lang w:val="en-US"/>
        </w:rPr>
        <w:t>-</w:t>
      </w:r>
      <w:r w:rsidRPr="00993679">
        <w:rPr>
          <w:lang w:val="en-US"/>
        </w:rPr>
        <w:t>board, network services, and operational and administrative</w:t>
      </w:r>
      <w:r w:rsidR="00993679" w:rsidRPr="00993679">
        <w:rPr>
          <w:lang w:val="en-US"/>
        </w:rPr>
        <w:t xml:space="preserve"> </w:t>
      </w:r>
      <w:r w:rsidRPr="00993679">
        <w:rPr>
          <w:lang w:val="en-US"/>
        </w:rPr>
        <w:t>procedures. The ability to move people and goods</w:t>
      </w:r>
      <w:r w:rsidR="00993679" w:rsidRPr="00993679">
        <w:rPr>
          <w:lang w:val="en-US"/>
        </w:rPr>
        <w:t xml:space="preserve"> </w:t>
      </w:r>
      <w:r w:rsidRPr="00993679">
        <w:rPr>
          <w:lang w:val="en-US"/>
        </w:rPr>
        <w:t>effectively and efficiently relies primarily on the optimal</w:t>
      </w:r>
      <w:r w:rsidR="00993679">
        <w:rPr>
          <w:lang w:val="en-US"/>
        </w:rPr>
        <w:t xml:space="preserve"> </w:t>
      </w:r>
      <w:r w:rsidRPr="00993679">
        <w:rPr>
          <w:lang w:val="en-US"/>
        </w:rPr>
        <w:t>functioning of all these elements in combination.</w:t>
      </w:r>
    </w:p>
    <w:p w:rsidR="00003992" w:rsidRPr="00993679" w:rsidRDefault="00003992" w:rsidP="00524DFD">
      <w:pPr>
        <w:rPr>
          <w:lang w:val="en-US"/>
        </w:rPr>
      </w:pPr>
      <w:r w:rsidRPr="00993679">
        <w:rPr>
          <w:lang w:val="en-US"/>
        </w:rPr>
        <w:t>A better exploitation of the network</w:t>
      </w:r>
      <w:r w:rsidR="00B304FB">
        <w:rPr>
          <w:lang w:val="en-US"/>
        </w:rPr>
        <w:t>'</w:t>
      </w:r>
      <w:r w:rsidRPr="00993679">
        <w:rPr>
          <w:lang w:val="en-US"/>
        </w:rPr>
        <w:t>s capacity and of the</w:t>
      </w:r>
      <w:r w:rsidR="00993679">
        <w:rPr>
          <w:lang w:val="en-US"/>
        </w:rPr>
        <w:t xml:space="preserve"> </w:t>
      </w:r>
      <w:r w:rsidRPr="00993679">
        <w:rPr>
          <w:lang w:val="en-US"/>
        </w:rPr>
        <w:t>relative strengths of each mode could contribute significantly</w:t>
      </w:r>
      <w:r w:rsidR="00993679" w:rsidRPr="00993679">
        <w:rPr>
          <w:lang w:val="en-US"/>
        </w:rPr>
        <w:t xml:space="preserve"> </w:t>
      </w:r>
      <w:r w:rsidRPr="00993679">
        <w:rPr>
          <w:lang w:val="en-US"/>
        </w:rPr>
        <w:t>to reducing congestion, emissions, pollution and</w:t>
      </w:r>
      <w:r w:rsidR="00993679" w:rsidRPr="00993679">
        <w:rPr>
          <w:lang w:val="en-US"/>
        </w:rPr>
        <w:t xml:space="preserve"> </w:t>
      </w:r>
      <w:r w:rsidRPr="00993679">
        <w:rPr>
          <w:lang w:val="en-US"/>
        </w:rPr>
        <w:t xml:space="preserve">accidents. This, however, requires the </w:t>
      </w:r>
      <w:proofErr w:type="spellStart"/>
      <w:r w:rsidRPr="00993679">
        <w:rPr>
          <w:lang w:val="en-US"/>
        </w:rPr>
        <w:t>optimisation</w:t>
      </w:r>
      <w:proofErr w:type="spellEnd"/>
      <w:r w:rsidRPr="00993679">
        <w:rPr>
          <w:lang w:val="en-US"/>
        </w:rPr>
        <w:t xml:space="preserve"> and operation</w:t>
      </w:r>
      <w:r w:rsidR="00993679" w:rsidRPr="00993679">
        <w:rPr>
          <w:lang w:val="en-US"/>
        </w:rPr>
        <w:t xml:space="preserve"> </w:t>
      </w:r>
      <w:r w:rsidRPr="00993679">
        <w:rPr>
          <w:lang w:val="en-US"/>
        </w:rPr>
        <w:t>of the network as a single entity, whereas currently</w:t>
      </w:r>
      <w:r w:rsidR="00993679" w:rsidRPr="00993679">
        <w:rPr>
          <w:lang w:val="en-US"/>
        </w:rPr>
        <w:t xml:space="preserve"> </w:t>
      </w:r>
      <w:r w:rsidRPr="00993679">
        <w:rPr>
          <w:lang w:val="en-US"/>
        </w:rPr>
        <w:t>modal networks are largely separated and even within</w:t>
      </w:r>
      <w:r w:rsidR="00993679" w:rsidRPr="00993679">
        <w:rPr>
          <w:lang w:val="en-US"/>
        </w:rPr>
        <w:t xml:space="preserve"> </w:t>
      </w:r>
      <w:r w:rsidRPr="00993679">
        <w:rPr>
          <w:lang w:val="en-US"/>
        </w:rPr>
        <w:t>modes there is a lack of integration between countries.</w:t>
      </w:r>
    </w:p>
    <w:p w:rsidR="00003992" w:rsidRPr="00993679" w:rsidRDefault="00003992" w:rsidP="00524DFD">
      <w:pPr>
        <w:rPr>
          <w:lang w:val="en-US"/>
        </w:rPr>
      </w:pPr>
      <w:r w:rsidRPr="00993679">
        <w:rPr>
          <w:lang w:val="en-US"/>
        </w:rPr>
        <w:t>In particular, with regard to passenger transport, the integration</w:t>
      </w:r>
      <w:r w:rsidR="00993679" w:rsidRPr="00993679">
        <w:rPr>
          <w:lang w:val="en-US"/>
        </w:rPr>
        <w:t xml:space="preserve"> </w:t>
      </w:r>
      <w:r w:rsidRPr="00993679">
        <w:rPr>
          <w:lang w:val="en-US"/>
        </w:rPr>
        <w:t>of aviation with high</w:t>
      </w:r>
      <w:r w:rsidR="004E795A">
        <w:rPr>
          <w:lang w:val="en-US"/>
        </w:rPr>
        <w:t>-</w:t>
      </w:r>
      <w:r w:rsidRPr="00993679">
        <w:rPr>
          <w:lang w:val="en-US"/>
        </w:rPr>
        <w:t>speed rail will be a crucial</w:t>
      </w:r>
      <w:r w:rsidR="00993679" w:rsidRPr="00993679">
        <w:rPr>
          <w:lang w:val="en-US"/>
        </w:rPr>
        <w:t xml:space="preserve"> </w:t>
      </w:r>
      <w:r w:rsidRPr="00993679">
        <w:rPr>
          <w:lang w:val="en-US"/>
        </w:rPr>
        <w:t>development. Concerning freight transport, an intelligent</w:t>
      </w:r>
      <w:r w:rsidR="00993679" w:rsidRPr="00993679">
        <w:rPr>
          <w:lang w:val="en-US"/>
        </w:rPr>
        <w:t xml:space="preserve"> </w:t>
      </w:r>
      <w:r w:rsidRPr="00993679">
        <w:rPr>
          <w:lang w:val="en-US"/>
        </w:rPr>
        <w:t>and integrated logistics system must become a reality,</w:t>
      </w:r>
      <w:r w:rsidR="00993679" w:rsidRPr="00993679">
        <w:rPr>
          <w:lang w:val="en-US"/>
        </w:rPr>
        <w:t xml:space="preserve"> </w:t>
      </w:r>
      <w:r w:rsidRPr="00993679">
        <w:rPr>
          <w:lang w:val="en-US"/>
        </w:rPr>
        <w:t>where development of ports and intermodal terminals is</w:t>
      </w:r>
      <w:r w:rsidR="00993679" w:rsidRPr="00993679">
        <w:rPr>
          <w:lang w:val="en-US"/>
        </w:rPr>
        <w:t xml:space="preserve"> </w:t>
      </w:r>
      <w:r w:rsidRPr="00993679">
        <w:rPr>
          <w:lang w:val="en-US"/>
        </w:rPr>
        <w:t xml:space="preserve">a key element. Finally, the </w:t>
      </w:r>
      <w:proofErr w:type="spellStart"/>
      <w:r w:rsidRPr="00993679">
        <w:rPr>
          <w:lang w:val="en-US"/>
        </w:rPr>
        <w:t>urbanisation</w:t>
      </w:r>
      <w:proofErr w:type="spellEnd"/>
      <w:r w:rsidRPr="00993679">
        <w:rPr>
          <w:lang w:val="en-US"/>
        </w:rPr>
        <w:t xml:space="preserve"> trend described</w:t>
      </w:r>
      <w:r w:rsidR="00993679" w:rsidRPr="00993679">
        <w:rPr>
          <w:lang w:val="en-US"/>
        </w:rPr>
        <w:t xml:space="preserve"> </w:t>
      </w:r>
      <w:r w:rsidRPr="00993679">
        <w:rPr>
          <w:lang w:val="en-US"/>
        </w:rPr>
        <w:t xml:space="preserve">above will make a </w:t>
      </w:r>
      <w:r w:rsidR="00B567DD">
        <w:rPr>
          <w:lang w:val="en-US"/>
        </w:rPr>
        <w:t>'</w:t>
      </w:r>
      <w:r w:rsidRPr="00993679">
        <w:rPr>
          <w:lang w:val="en-US"/>
        </w:rPr>
        <w:t>modal shift</w:t>
      </w:r>
      <w:r w:rsidR="00B304FB">
        <w:rPr>
          <w:lang w:val="en-US"/>
        </w:rPr>
        <w:t>'</w:t>
      </w:r>
      <w:r w:rsidRPr="00993679">
        <w:rPr>
          <w:lang w:val="en-US"/>
        </w:rPr>
        <w:t xml:space="preserve"> towards more </w:t>
      </w:r>
      <w:proofErr w:type="spellStart"/>
      <w:r w:rsidRPr="00993679">
        <w:rPr>
          <w:lang w:val="en-US"/>
        </w:rPr>
        <w:t>environmentfriendly</w:t>
      </w:r>
      <w:proofErr w:type="spellEnd"/>
      <w:r w:rsidR="00993679">
        <w:rPr>
          <w:lang w:val="en-US"/>
        </w:rPr>
        <w:t xml:space="preserve"> </w:t>
      </w:r>
      <w:r w:rsidRPr="00993679">
        <w:rPr>
          <w:lang w:val="en-US"/>
        </w:rPr>
        <w:t>modes particularly important in the context of</w:t>
      </w:r>
      <w:r w:rsidR="00993679" w:rsidRPr="00993679">
        <w:rPr>
          <w:lang w:val="en-US"/>
        </w:rPr>
        <w:t xml:space="preserve"> </w:t>
      </w:r>
      <w:r w:rsidRPr="00993679">
        <w:rPr>
          <w:lang w:val="en-US"/>
        </w:rPr>
        <w:t>urban transport.</w:t>
      </w:r>
    </w:p>
    <w:p w:rsidR="00003992" w:rsidRPr="00993679" w:rsidRDefault="00003992" w:rsidP="00524DFD">
      <w:pPr>
        <w:rPr>
          <w:lang w:val="en-US"/>
        </w:rPr>
      </w:pPr>
      <w:r w:rsidRPr="00993679">
        <w:rPr>
          <w:lang w:val="en-US"/>
        </w:rPr>
        <w:t>Infrastructure should be well maintained and improvement</w:t>
      </w:r>
      <w:r w:rsidR="00993679" w:rsidRPr="00993679">
        <w:rPr>
          <w:lang w:val="en-US"/>
        </w:rPr>
        <w:t xml:space="preserve"> </w:t>
      </w:r>
      <w:r w:rsidRPr="00993679">
        <w:rPr>
          <w:lang w:val="en-US"/>
        </w:rPr>
        <w:t>works coordinated. This reduces accidents and operating</w:t>
      </w:r>
      <w:r w:rsidR="00993679" w:rsidRPr="00993679">
        <w:rPr>
          <w:lang w:val="en-US"/>
        </w:rPr>
        <w:t xml:space="preserve"> </w:t>
      </w:r>
      <w:r w:rsidRPr="00993679">
        <w:rPr>
          <w:lang w:val="en-US"/>
        </w:rPr>
        <w:t>costs as well as congestion, pollution and noise. New infrastructure</w:t>
      </w:r>
      <w:r w:rsidR="00993679" w:rsidRPr="00993679">
        <w:rPr>
          <w:lang w:val="en-US"/>
        </w:rPr>
        <w:t xml:space="preserve"> </w:t>
      </w:r>
      <w:r w:rsidRPr="00993679">
        <w:rPr>
          <w:lang w:val="en-US"/>
        </w:rPr>
        <w:t xml:space="preserve">should be planned and </w:t>
      </w:r>
      <w:proofErr w:type="spellStart"/>
      <w:r w:rsidRPr="00993679">
        <w:rPr>
          <w:lang w:val="en-US"/>
        </w:rPr>
        <w:t>prioritised</w:t>
      </w:r>
      <w:proofErr w:type="spellEnd"/>
      <w:r w:rsidRPr="00993679">
        <w:rPr>
          <w:lang w:val="en-US"/>
        </w:rPr>
        <w:t xml:space="preserve"> with a view to</w:t>
      </w:r>
      <w:r w:rsidR="00993679" w:rsidRPr="00993679">
        <w:rPr>
          <w:lang w:val="en-US"/>
        </w:rPr>
        <w:t xml:space="preserve"> </w:t>
      </w:r>
      <w:proofErr w:type="spellStart"/>
      <w:r w:rsidRPr="00993679">
        <w:rPr>
          <w:lang w:val="en-US"/>
        </w:rPr>
        <w:t>maximising</w:t>
      </w:r>
      <w:proofErr w:type="spellEnd"/>
      <w:r w:rsidRPr="00993679">
        <w:rPr>
          <w:lang w:val="en-US"/>
        </w:rPr>
        <w:t xml:space="preserve"> socioeconomic benefits, taking into account</w:t>
      </w:r>
      <w:r w:rsidR="00993679" w:rsidRPr="00993679">
        <w:rPr>
          <w:lang w:val="en-US"/>
        </w:rPr>
        <w:t xml:space="preserve"> </w:t>
      </w:r>
      <w:r w:rsidRPr="00993679">
        <w:rPr>
          <w:lang w:val="en-US"/>
        </w:rPr>
        <w:t>externalities and effects on the total network.</w:t>
      </w:r>
    </w:p>
    <w:p w:rsidR="00003992" w:rsidRPr="00993679" w:rsidRDefault="00003992" w:rsidP="00812005">
      <w:pPr>
        <w:pStyle w:val="Kop2"/>
        <w:rPr>
          <w:lang w:val="en-US"/>
        </w:rPr>
      </w:pPr>
      <w:bookmarkStart w:id="14" w:name="_Toc339617688"/>
      <w:r w:rsidRPr="00993679">
        <w:rPr>
          <w:lang w:val="en-US"/>
        </w:rPr>
        <w:lastRenderedPageBreak/>
        <w:t>More environmentally</w:t>
      </w:r>
      <w:r w:rsidR="00993679" w:rsidRPr="00993679">
        <w:rPr>
          <w:lang w:val="en-US"/>
        </w:rPr>
        <w:t xml:space="preserve"> </w:t>
      </w:r>
      <w:r w:rsidRPr="00993679">
        <w:rPr>
          <w:lang w:val="en-US"/>
        </w:rPr>
        <w:t>sustainable transport</w:t>
      </w:r>
      <w:bookmarkEnd w:id="14"/>
    </w:p>
    <w:p w:rsidR="00003992" w:rsidRPr="00993679" w:rsidRDefault="00003992" w:rsidP="00524DFD">
      <w:pPr>
        <w:rPr>
          <w:lang w:val="en-US"/>
        </w:rPr>
      </w:pPr>
      <w:r w:rsidRPr="00993679">
        <w:rPr>
          <w:lang w:val="en-US"/>
        </w:rPr>
        <w:t>To respond to the goals of the EU SDS and reduce transport</w:t>
      </w:r>
      <w:r w:rsidR="00B304FB">
        <w:rPr>
          <w:lang w:val="en-US"/>
        </w:rPr>
        <w:t>'</w:t>
      </w:r>
      <w:r w:rsidRPr="00993679">
        <w:rPr>
          <w:lang w:val="en-US"/>
        </w:rPr>
        <w:t>s</w:t>
      </w:r>
      <w:r w:rsidR="00993679">
        <w:rPr>
          <w:lang w:val="en-US"/>
        </w:rPr>
        <w:t xml:space="preserve"> </w:t>
      </w:r>
      <w:r w:rsidRPr="00993679">
        <w:rPr>
          <w:lang w:val="en-US"/>
        </w:rPr>
        <w:t>environmental impacts involves progress towards</w:t>
      </w:r>
      <w:r w:rsidR="00993679" w:rsidRPr="00993679">
        <w:rPr>
          <w:lang w:val="en-US"/>
        </w:rPr>
        <w:t xml:space="preserve"> </w:t>
      </w:r>
      <w:r w:rsidRPr="00993679">
        <w:rPr>
          <w:lang w:val="en-US"/>
        </w:rPr>
        <w:t>a number of environmental policy objectives. Lowering</w:t>
      </w:r>
      <w:r w:rsidR="00993679" w:rsidRPr="00993679">
        <w:rPr>
          <w:lang w:val="en-US"/>
        </w:rPr>
        <w:t xml:space="preserve"> </w:t>
      </w:r>
      <w:r w:rsidRPr="00993679">
        <w:rPr>
          <w:lang w:val="en-US"/>
        </w:rPr>
        <w:t>consumption of non</w:t>
      </w:r>
      <w:r w:rsidR="004E795A">
        <w:rPr>
          <w:lang w:val="en-US"/>
        </w:rPr>
        <w:t>-</w:t>
      </w:r>
      <w:r w:rsidRPr="00993679">
        <w:rPr>
          <w:lang w:val="en-US"/>
        </w:rPr>
        <w:t>renewable resources is essential for</w:t>
      </w:r>
      <w:r w:rsidR="00993679" w:rsidRPr="00993679">
        <w:rPr>
          <w:lang w:val="en-US"/>
        </w:rPr>
        <w:t xml:space="preserve"> </w:t>
      </w:r>
      <w:r w:rsidRPr="00993679">
        <w:rPr>
          <w:lang w:val="en-US"/>
        </w:rPr>
        <w:t>all aspects of transport systems and their use. The undesired</w:t>
      </w:r>
      <w:r w:rsidR="00993679" w:rsidRPr="00993679">
        <w:rPr>
          <w:lang w:val="en-US"/>
        </w:rPr>
        <w:t xml:space="preserve"> </w:t>
      </w:r>
      <w:r w:rsidRPr="00993679">
        <w:rPr>
          <w:lang w:val="en-US"/>
        </w:rPr>
        <w:t>environmental consequences of transport activity will</w:t>
      </w:r>
      <w:r w:rsidR="00993679" w:rsidRPr="00993679">
        <w:rPr>
          <w:lang w:val="en-US"/>
        </w:rPr>
        <w:t xml:space="preserve"> </w:t>
      </w:r>
      <w:r w:rsidRPr="00993679">
        <w:rPr>
          <w:lang w:val="en-US"/>
        </w:rPr>
        <w:t>require further action in particular on noise, air pollutant</w:t>
      </w:r>
      <w:r w:rsidR="00993679" w:rsidRPr="00993679">
        <w:rPr>
          <w:lang w:val="en-US"/>
        </w:rPr>
        <w:t xml:space="preserve"> </w:t>
      </w:r>
      <w:r w:rsidRPr="00993679">
        <w:rPr>
          <w:lang w:val="en-US"/>
        </w:rPr>
        <w:t>emissions and greenhouse gas emissions. EU legislation</w:t>
      </w:r>
      <w:r w:rsidR="00993679" w:rsidRPr="00993679">
        <w:rPr>
          <w:lang w:val="en-US"/>
        </w:rPr>
        <w:t xml:space="preserve"> </w:t>
      </w:r>
      <w:r w:rsidRPr="00993679">
        <w:rPr>
          <w:lang w:val="en-US"/>
        </w:rPr>
        <w:t>sets requirements in many of these areas but these will</w:t>
      </w:r>
      <w:r w:rsidR="00993679" w:rsidRPr="00993679">
        <w:rPr>
          <w:lang w:val="en-US"/>
        </w:rPr>
        <w:t xml:space="preserve"> </w:t>
      </w:r>
      <w:r w:rsidRPr="00993679">
        <w:rPr>
          <w:lang w:val="en-US"/>
        </w:rPr>
        <w:t>require assessment and updating in the future.</w:t>
      </w:r>
    </w:p>
    <w:p w:rsidR="00003992" w:rsidRPr="00993679" w:rsidRDefault="00003992" w:rsidP="00524DFD">
      <w:pPr>
        <w:rPr>
          <w:lang w:val="en-US"/>
        </w:rPr>
      </w:pPr>
      <w:r w:rsidRPr="00993679">
        <w:rPr>
          <w:lang w:val="en-US"/>
        </w:rPr>
        <w:t>For some aspects, in view of the long time required to effect</w:t>
      </w:r>
      <w:r w:rsidR="00993679" w:rsidRPr="00993679">
        <w:rPr>
          <w:lang w:val="en-US"/>
        </w:rPr>
        <w:t xml:space="preserve"> </w:t>
      </w:r>
      <w:r w:rsidRPr="00993679">
        <w:rPr>
          <w:lang w:val="en-US"/>
        </w:rPr>
        <w:t>change, long</w:t>
      </w:r>
      <w:r w:rsidR="004E795A">
        <w:rPr>
          <w:lang w:val="en-US"/>
        </w:rPr>
        <w:t>-</w:t>
      </w:r>
      <w:r w:rsidRPr="00993679">
        <w:rPr>
          <w:lang w:val="en-US"/>
        </w:rPr>
        <w:t>term strategies are required to provide assurance</w:t>
      </w:r>
      <w:r w:rsidR="00993679" w:rsidRPr="00993679">
        <w:rPr>
          <w:lang w:val="en-US"/>
        </w:rPr>
        <w:t xml:space="preserve"> </w:t>
      </w:r>
      <w:r w:rsidRPr="00993679">
        <w:rPr>
          <w:lang w:val="en-US"/>
        </w:rPr>
        <w:t>for different actors in the market. In devising the</w:t>
      </w:r>
      <w:r w:rsidR="00993679" w:rsidRPr="00993679">
        <w:rPr>
          <w:lang w:val="en-US"/>
        </w:rPr>
        <w:t xml:space="preserve"> </w:t>
      </w:r>
      <w:r w:rsidRPr="00993679">
        <w:rPr>
          <w:lang w:val="en-US"/>
        </w:rPr>
        <w:t>future of the transport system, all elements of sustainability</w:t>
      </w:r>
      <w:r w:rsidR="00993679" w:rsidRPr="00993679">
        <w:rPr>
          <w:lang w:val="en-US"/>
        </w:rPr>
        <w:t xml:space="preserve"> </w:t>
      </w:r>
      <w:r w:rsidRPr="00993679">
        <w:rPr>
          <w:lang w:val="en-US"/>
        </w:rPr>
        <w:t>should be taken into account. This concerns the operation</w:t>
      </w:r>
      <w:r w:rsidR="00993679" w:rsidRPr="00993679">
        <w:rPr>
          <w:lang w:val="en-US"/>
        </w:rPr>
        <w:t xml:space="preserve"> </w:t>
      </w:r>
      <w:r w:rsidRPr="00993679">
        <w:rPr>
          <w:lang w:val="en-US"/>
        </w:rPr>
        <w:t>of transport means (emissions, noise) as well as the</w:t>
      </w:r>
      <w:r w:rsidR="00993679" w:rsidRPr="00993679">
        <w:rPr>
          <w:lang w:val="en-US"/>
        </w:rPr>
        <w:t xml:space="preserve"> </w:t>
      </w:r>
      <w:r w:rsidRPr="00993679">
        <w:rPr>
          <w:lang w:val="en-US"/>
        </w:rPr>
        <w:t>provision of infrastructure (land occupancy, biodiversity).</w:t>
      </w:r>
    </w:p>
    <w:p w:rsidR="00003992" w:rsidRPr="00993679" w:rsidRDefault="00003992" w:rsidP="00812005">
      <w:pPr>
        <w:pStyle w:val="Kop2"/>
        <w:rPr>
          <w:lang w:val="en-US"/>
        </w:rPr>
      </w:pPr>
      <w:bookmarkStart w:id="15" w:name="_Toc339617689"/>
      <w:r w:rsidRPr="00993679">
        <w:rPr>
          <w:lang w:val="en-US"/>
        </w:rPr>
        <w:t>Keeping the EU at the forefront of</w:t>
      </w:r>
      <w:r w:rsidR="00993679" w:rsidRPr="00993679">
        <w:rPr>
          <w:lang w:val="en-US"/>
        </w:rPr>
        <w:t xml:space="preserve"> </w:t>
      </w:r>
      <w:r w:rsidRPr="00993679">
        <w:rPr>
          <w:lang w:val="en-US"/>
        </w:rPr>
        <w:t>transport services and technologies</w:t>
      </w:r>
      <w:bookmarkEnd w:id="15"/>
    </w:p>
    <w:p w:rsidR="00003992" w:rsidRPr="00993679" w:rsidRDefault="00003992" w:rsidP="00524DFD">
      <w:pPr>
        <w:rPr>
          <w:lang w:val="en-US"/>
        </w:rPr>
      </w:pPr>
      <w:r w:rsidRPr="00993679">
        <w:rPr>
          <w:lang w:val="en-US"/>
        </w:rPr>
        <w:t>Technological innovation will be a major contributor to the</w:t>
      </w:r>
      <w:r w:rsidR="00993679" w:rsidRPr="00993679">
        <w:rPr>
          <w:lang w:val="en-US"/>
        </w:rPr>
        <w:t xml:space="preserve"> </w:t>
      </w:r>
      <w:r w:rsidRPr="00993679">
        <w:rPr>
          <w:lang w:val="en-US"/>
        </w:rPr>
        <w:t>solution of the transport challenges. New technologies will</w:t>
      </w:r>
      <w:r w:rsidR="00993679" w:rsidRPr="00993679">
        <w:rPr>
          <w:lang w:val="en-US"/>
        </w:rPr>
        <w:t xml:space="preserve"> </w:t>
      </w:r>
      <w:r w:rsidRPr="00993679">
        <w:rPr>
          <w:lang w:val="en-US"/>
        </w:rPr>
        <w:t>provide new and more comfortable services to passengers,</w:t>
      </w:r>
      <w:r w:rsidR="00993679" w:rsidRPr="00993679">
        <w:rPr>
          <w:lang w:val="en-US"/>
        </w:rPr>
        <w:t xml:space="preserve"> </w:t>
      </w:r>
      <w:r w:rsidRPr="00993679">
        <w:rPr>
          <w:lang w:val="en-US"/>
        </w:rPr>
        <w:t>increase safety and security and reduce the environmental</w:t>
      </w:r>
      <w:r w:rsidR="00993679" w:rsidRPr="00993679">
        <w:rPr>
          <w:lang w:val="en-US"/>
        </w:rPr>
        <w:t xml:space="preserve"> </w:t>
      </w:r>
      <w:r w:rsidRPr="00993679">
        <w:rPr>
          <w:lang w:val="en-US"/>
        </w:rPr>
        <w:t xml:space="preserve">impacts. </w:t>
      </w:r>
      <w:r w:rsidR="00B567DD">
        <w:rPr>
          <w:lang w:val="en-US"/>
        </w:rPr>
        <w:t>'</w:t>
      </w:r>
      <w:r w:rsidRPr="00993679">
        <w:rPr>
          <w:lang w:val="en-US"/>
        </w:rPr>
        <w:t>Soft infrastructures</w:t>
      </w:r>
      <w:r w:rsidR="00B304FB">
        <w:rPr>
          <w:lang w:val="en-US"/>
        </w:rPr>
        <w:t>'</w:t>
      </w:r>
      <w:r w:rsidRPr="00993679">
        <w:rPr>
          <w:lang w:val="en-US"/>
        </w:rPr>
        <w:t xml:space="preserve"> </w:t>
      </w:r>
      <w:r w:rsidR="004E795A">
        <w:rPr>
          <w:rFonts w:hint="eastAsia"/>
          <w:lang w:val="en-US"/>
        </w:rPr>
        <w:t>-</w:t>
      </w:r>
      <w:r w:rsidRPr="00993679">
        <w:rPr>
          <w:lang w:val="en-US"/>
        </w:rPr>
        <w:t xml:space="preserve"> such as intelligent transport</w:t>
      </w:r>
      <w:r w:rsidR="00993679">
        <w:rPr>
          <w:lang w:val="en-US"/>
        </w:rPr>
        <w:t xml:space="preserve"> </w:t>
      </w:r>
      <w:r w:rsidRPr="00993679">
        <w:rPr>
          <w:lang w:val="en-US"/>
        </w:rPr>
        <w:t>systems for road (ITS) and traffic management systems</w:t>
      </w:r>
      <w:r w:rsidR="00993679" w:rsidRPr="00993679">
        <w:rPr>
          <w:lang w:val="en-US"/>
        </w:rPr>
        <w:t xml:space="preserve"> </w:t>
      </w:r>
      <w:r w:rsidRPr="00993679">
        <w:rPr>
          <w:lang w:val="en-US"/>
        </w:rPr>
        <w:t>for rail (ERTMS) and aviation (the single European</w:t>
      </w:r>
      <w:r w:rsidR="00993679" w:rsidRPr="00993679">
        <w:rPr>
          <w:lang w:val="en-US"/>
        </w:rPr>
        <w:t xml:space="preserve"> </w:t>
      </w:r>
      <w:r w:rsidRPr="00993679">
        <w:rPr>
          <w:lang w:val="en-US"/>
        </w:rPr>
        <w:t>sky</w:t>
      </w:r>
      <w:r w:rsidR="00B304FB">
        <w:rPr>
          <w:lang w:val="en-US"/>
        </w:rPr>
        <w:t>'</w:t>
      </w:r>
      <w:r w:rsidRPr="00993679">
        <w:rPr>
          <w:lang w:val="en-US"/>
        </w:rPr>
        <w:t xml:space="preserve">s SESAR), backed by Galileo </w:t>
      </w:r>
      <w:r w:rsidR="004E795A">
        <w:rPr>
          <w:rFonts w:hint="eastAsia"/>
          <w:lang w:val="en-US"/>
        </w:rPr>
        <w:t>-</w:t>
      </w:r>
      <w:r w:rsidRPr="00993679">
        <w:rPr>
          <w:lang w:val="en-US"/>
        </w:rPr>
        <w:t xml:space="preserve"> can </w:t>
      </w:r>
      <w:proofErr w:type="spellStart"/>
      <w:r w:rsidRPr="00993679">
        <w:rPr>
          <w:lang w:val="en-US"/>
        </w:rPr>
        <w:t>optimise</w:t>
      </w:r>
      <w:proofErr w:type="spellEnd"/>
      <w:r w:rsidRPr="00993679">
        <w:rPr>
          <w:lang w:val="en-US"/>
        </w:rPr>
        <w:t xml:space="preserve"> the use</w:t>
      </w:r>
      <w:r w:rsidR="00993679">
        <w:rPr>
          <w:lang w:val="en-US"/>
        </w:rPr>
        <w:t xml:space="preserve"> </w:t>
      </w:r>
      <w:r w:rsidRPr="00993679">
        <w:rPr>
          <w:lang w:val="en-US"/>
        </w:rPr>
        <w:t>of the network and improve safety; innovative vehicle technology can lower emissions, reduce oil dependency and</w:t>
      </w:r>
      <w:r w:rsidR="00993679" w:rsidRPr="00993679">
        <w:rPr>
          <w:lang w:val="en-US"/>
        </w:rPr>
        <w:t xml:space="preserve"> </w:t>
      </w:r>
      <w:r w:rsidRPr="00993679">
        <w:rPr>
          <w:lang w:val="en-US"/>
        </w:rPr>
        <w:t>increase comfort.</w:t>
      </w:r>
    </w:p>
    <w:p w:rsidR="00003992" w:rsidRPr="00993679" w:rsidRDefault="00003992" w:rsidP="00524DFD">
      <w:pPr>
        <w:rPr>
          <w:lang w:val="en-US"/>
        </w:rPr>
      </w:pPr>
      <w:r w:rsidRPr="00993679">
        <w:rPr>
          <w:lang w:val="en-US"/>
        </w:rPr>
        <w:t>The development of technological solutions for sustainable</w:t>
      </w:r>
      <w:r w:rsidR="00993679" w:rsidRPr="00993679">
        <w:rPr>
          <w:lang w:val="en-US"/>
        </w:rPr>
        <w:t xml:space="preserve"> </w:t>
      </w:r>
      <w:r w:rsidRPr="00993679">
        <w:rPr>
          <w:lang w:val="en-US"/>
        </w:rPr>
        <w:t>transport is also important to promote growth and safeguard</w:t>
      </w:r>
      <w:r w:rsidR="00993679" w:rsidRPr="00993679">
        <w:rPr>
          <w:lang w:val="en-US"/>
        </w:rPr>
        <w:t xml:space="preserve"> </w:t>
      </w:r>
      <w:r w:rsidRPr="00993679">
        <w:rPr>
          <w:lang w:val="en-US"/>
        </w:rPr>
        <w:t xml:space="preserve">jobs. Population ageing might </w:t>
      </w:r>
      <w:proofErr w:type="spellStart"/>
      <w:r w:rsidRPr="00993679">
        <w:rPr>
          <w:lang w:val="en-US"/>
        </w:rPr>
        <w:t>jeopardise</w:t>
      </w:r>
      <w:proofErr w:type="spellEnd"/>
      <w:r w:rsidRPr="00993679">
        <w:rPr>
          <w:lang w:val="en-US"/>
        </w:rPr>
        <w:t xml:space="preserve"> Europe</w:t>
      </w:r>
      <w:r w:rsidR="00B304FB">
        <w:rPr>
          <w:lang w:val="en-US"/>
        </w:rPr>
        <w:t>'</w:t>
      </w:r>
      <w:r w:rsidRPr="00993679">
        <w:rPr>
          <w:lang w:val="en-US"/>
        </w:rPr>
        <w:t>s</w:t>
      </w:r>
      <w:r w:rsidR="00993679" w:rsidRPr="00993679">
        <w:rPr>
          <w:lang w:val="en-US"/>
        </w:rPr>
        <w:t xml:space="preserve"> </w:t>
      </w:r>
      <w:r w:rsidRPr="00993679">
        <w:rPr>
          <w:lang w:val="en-US"/>
        </w:rPr>
        <w:t>competitive position in the world economy and its ability</w:t>
      </w:r>
      <w:r w:rsidR="00993679" w:rsidRPr="00993679">
        <w:rPr>
          <w:lang w:val="en-US"/>
        </w:rPr>
        <w:t xml:space="preserve"> </w:t>
      </w:r>
      <w:r w:rsidRPr="00993679">
        <w:rPr>
          <w:lang w:val="en-US"/>
        </w:rPr>
        <w:t>to maintain high standards of living. To face this challenge,</w:t>
      </w:r>
      <w:r w:rsidR="00993679" w:rsidRPr="00993679">
        <w:rPr>
          <w:lang w:val="en-US"/>
        </w:rPr>
        <w:t xml:space="preserve"> </w:t>
      </w:r>
      <w:r w:rsidRPr="00993679">
        <w:rPr>
          <w:lang w:val="en-US"/>
        </w:rPr>
        <w:t>it will be particularly important for the EU economy to</w:t>
      </w:r>
      <w:r w:rsidR="00993679" w:rsidRPr="00993679">
        <w:rPr>
          <w:lang w:val="en-US"/>
        </w:rPr>
        <w:t xml:space="preserve"> </w:t>
      </w:r>
      <w:r w:rsidRPr="00993679">
        <w:rPr>
          <w:lang w:val="en-US"/>
        </w:rPr>
        <w:t>enhance its productivity, namely by maintaining an efficient</w:t>
      </w:r>
      <w:r w:rsidR="00993679" w:rsidRPr="00993679">
        <w:rPr>
          <w:lang w:val="en-US"/>
        </w:rPr>
        <w:t xml:space="preserve"> </w:t>
      </w:r>
      <w:r w:rsidRPr="00993679">
        <w:rPr>
          <w:lang w:val="en-US"/>
        </w:rPr>
        <w:t>transport system and by investing more in R &amp; D.</w:t>
      </w:r>
    </w:p>
    <w:p w:rsidR="00003992" w:rsidRPr="00993679" w:rsidRDefault="00003992" w:rsidP="00524DFD">
      <w:pPr>
        <w:rPr>
          <w:lang w:val="en-US"/>
        </w:rPr>
      </w:pPr>
      <w:r w:rsidRPr="00993679">
        <w:rPr>
          <w:lang w:val="en-US"/>
        </w:rPr>
        <w:t>Europe is a world leader in many fields of transport including</w:t>
      </w:r>
      <w:r w:rsidR="00993679" w:rsidRPr="00993679">
        <w:rPr>
          <w:lang w:val="en-US"/>
        </w:rPr>
        <w:t xml:space="preserve"> </w:t>
      </w:r>
      <w:r w:rsidRPr="00993679">
        <w:rPr>
          <w:lang w:val="en-US"/>
        </w:rPr>
        <w:t>infrastructure, manufacturing of transport equipment,</w:t>
      </w:r>
      <w:r w:rsidR="00993679" w:rsidRPr="00993679">
        <w:rPr>
          <w:lang w:val="en-US"/>
        </w:rPr>
        <w:t xml:space="preserve"> </w:t>
      </w:r>
      <w:r w:rsidRPr="00993679">
        <w:rPr>
          <w:lang w:val="en-US"/>
        </w:rPr>
        <w:t>transport services and logistics. In view of the expected</w:t>
      </w:r>
      <w:r w:rsidR="00993679" w:rsidRPr="00993679">
        <w:rPr>
          <w:lang w:val="en-US"/>
        </w:rPr>
        <w:t xml:space="preserve"> </w:t>
      </w:r>
      <w:r w:rsidRPr="00993679">
        <w:rPr>
          <w:lang w:val="en-US"/>
        </w:rPr>
        <w:t>increase in global competition, keeping and enhancing</w:t>
      </w:r>
      <w:r w:rsidR="00993679" w:rsidRPr="00993679">
        <w:rPr>
          <w:lang w:val="en-US"/>
        </w:rPr>
        <w:t xml:space="preserve"> </w:t>
      </w:r>
      <w:r w:rsidRPr="00993679">
        <w:rPr>
          <w:lang w:val="en-US"/>
        </w:rPr>
        <w:t>this leadership is a key factor in preserving the overall competitiveness</w:t>
      </w:r>
      <w:r w:rsidR="00993679" w:rsidRPr="00993679">
        <w:rPr>
          <w:lang w:val="en-US"/>
        </w:rPr>
        <w:t xml:space="preserve"> </w:t>
      </w:r>
      <w:r w:rsidRPr="00993679">
        <w:rPr>
          <w:lang w:val="en-US"/>
        </w:rPr>
        <w:t>of the EU economy, and will also provide an</w:t>
      </w:r>
      <w:r w:rsidR="00993679" w:rsidRPr="00993679">
        <w:rPr>
          <w:lang w:val="en-US"/>
        </w:rPr>
        <w:t xml:space="preserve"> </w:t>
      </w:r>
      <w:r w:rsidRPr="00993679">
        <w:rPr>
          <w:lang w:val="en-US"/>
        </w:rPr>
        <w:t>opportunity for our transport industry to serve new and</w:t>
      </w:r>
      <w:r w:rsidR="00993679" w:rsidRPr="00993679">
        <w:rPr>
          <w:lang w:val="en-US"/>
        </w:rPr>
        <w:t xml:space="preserve"> </w:t>
      </w:r>
      <w:r w:rsidRPr="00993679">
        <w:rPr>
          <w:lang w:val="en-US"/>
        </w:rPr>
        <w:t>expanding markets.</w:t>
      </w:r>
    </w:p>
    <w:p w:rsidR="00003992" w:rsidRPr="00993679" w:rsidRDefault="00003992" w:rsidP="00812005">
      <w:pPr>
        <w:pStyle w:val="Kop2"/>
        <w:rPr>
          <w:lang w:val="en-US"/>
        </w:rPr>
      </w:pPr>
      <w:bookmarkStart w:id="16" w:name="_Toc339617690"/>
      <w:r w:rsidRPr="00993679">
        <w:rPr>
          <w:lang w:val="en-US"/>
        </w:rPr>
        <w:t>Protecting and developing</w:t>
      </w:r>
      <w:r w:rsidR="00993679" w:rsidRPr="00993679">
        <w:rPr>
          <w:lang w:val="en-US"/>
        </w:rPr>
        <w:t xml:space="preserve"> </w:t>
      </w:r>
      <w:r w:rsidRPr="00993679">
        <w:rPr>
          <w:lang w:val="en-US"/>
        </w:rPr>
        <w:t>the human capital</w:t>
      </w:r>
      <w:bookmarkEnd w:id="16"/>
    </w:p>
    <w:p w:rsidR="00003992" w:rsidRPr="00993679" w:rsidRDefault="00003992" w:rsidP="00524DFD">
      <w:pPr>
        <w:rPr>
          <w:lang w:val="en-US"/>
        </w:rPr>
      </w:pPr>
      <w:r w:rsidRPr="00993679">
        <w:rPr>
          <w:lang w:val="en-US"/>
        </w:rPr>
        <w:t>The transport system will experience substantial changes</w:t>
      </w:r>
      <w:r w:rsidR="00993679" w:rsidRPr="00993679">
        <w:rPr>
          <w:lang w:val="en-US"/>
        </w:rPr>
        <w:t xml:space="preserve"> </w:t>
      </w:r>
      <w:r w:rsidRPr="00993679">
        <w:rPr>
          <w:lang w:val="en-US"/>
        </w:rPr>
        <w:t>due to further market opening and innovation. The competitiveness</w:t>
      </w:r>
      <w:r w:rsidR="00993679" w:rsidRPr="00993679">
        <w:rPr>
          <w:lang w:val="en-US"/>
        </w:rPr>
        <w:t xml:space="preserve"> </w:t>
      </w:r>
      <w:r w:rsidRPr="00993679">
        <w:rPr>
          <w:lang w:val="en-US"/>
        </w:rPr>
        <w:t>of the EU economy and the resilience of the</w:t>
      </w:r>
      <w:r w:rsidR="00993679" w:rsidRPr="00993679">
        <w:rPr>
          <w:lang w:val="en-US"/>
        </w:rPr>
        <w:t xml:space="preserve"> </w:t>
      </w:r>
      <w:r w:rsidRPr="00993679">
        <w:rPr>
          <w:lang w:val="en-US"/>
        </w:rPr>
        <w:t>transport firms depend on the capacity to adapt to innovation</w:t>
      </w:r>
      <w:r w:rsidR="00993679" w:rsidRPr="00993679">
        <w:rPr>
          <w:lang w:val="en-US"/>
        </w:rPr>
        <w:t xml:space="preserve"> </w:t>
      </w:r>
      <w:r w:rsidRPr="00993679">
        <w:rPr>
          <w:lang w:val="en-US"/>
        </w:rPr>
        <w:t>and new market needs. Competition and innovation</w:t>
      </w:r>
      <w:r w:rsidR="00993679" w:rsidRPr="00993679">
        <w:rPr>
          <w:lang w:val="en-US"/>
        </w:rPr>
        <w:t xml:space="preserve"> </w:t>
      </w:r>
      <w:r w:rsidRPr="00993679">
        <w:rPr>
          <w:lang w:val="en-US"/>
        </w:rPr>
        <w:t xml:space="preserve">have positively impacted on the transport </w:t>
      </w:r>
      <w:proofErr w:type="spellStart"/>
      <w:r w:rsidRPr="00993679">
        <w:rPr>
          <w:lang w:val="en-US"/>
        </w:rPr>
        <w:t>labour</w:t>
      </w:r>
      <w:proofErr w:type="spellEnd"/>
      <w:r w:rsidR="00993679" w:rsidRPr="00993679">
        <w:rPr>
          <w:lang w:val="en-US"/>
        </w:rPr>
        <w:t xml:space="preserve"> </w:t>
      </w:r>
      <w:r w:rsidRPr="00993679">
        <w:rPr>
          <w:lang w:val="en-US"/>
        </w:rPr>
        <w:t>market. However, transport workers in some sectors may</w:t>
      </w:r>
      <w:r w:rsidR="00993679" w:rsidRPr="00993679">
        <w:rPr>
          <w:lang w:val="en-US"/>
        </w:rPr>
        <w:t xml:space="preserve"> </w:t>
      </w:r>
      <w:r w:rsidRPr="00993679">
        <w:rPr>
          <w:lang w:val="en-US"/>
        </w:rPr>
        <w:t>be displaced from their jobs as a result of the adjustment</w:t>
      </w:r>
      <w:r w:rsidR="00993679" w:rsidRPr="00993679">
        <w:rPr>
          <w:lang w:val="en-US"/>
        </w:rPr>
        <w:t xml:space="preserve"> </w:t>
      </w:r>
      <w:r w:rsidRPr="00993679">
        <w:rPr>
          <w:lang w:val="en-US"/>
        </w:rPr>
        <w:t>to a radically different economic and energy context. It is</w:t>
      </w:r>
      <w:r w:rsidR="00993679" w:rsidRPr="00993679">
        <w:rPr>
          <w:lang w:val="en-US"/>
        </w:rPr>
        <w:t xml:space="preserve"> </w:t>
      </w:r>
      <w:r w:rsidRPr="00993679">
        <w:rPr>
          <w:lang w:val="en-US"/>
        </w:rPr>
        <w:t>important to ensure that such change is well anticipated</w:t>
      </w:r>
      <w:r w:rsidR="00993679" w:rsidRPr="00993679">
        <w:rPr>
          <w:lang w:val="en-US"/>
        </w:rPr>
        <w:t xml:space="preserve"> </w:t>
      </w:r>
      <w:r w:rsidRPr="00993679">
        <w:rPr>
          <w:lang w:val="en-US"/>
        </w:rPr>
        <w:t>and managed, so that changing conditions will also be</w:t>
      </w:r>
      <w:r w:rsidR="00993679" w:rsidRPr="00993679">
        <w:rPr>
          <w:lang w:val="en-US"/>
        </w:rPr>
        <w:t xml:space="preserve"> </w:t>
      </w:r>
      <w:r w:rsidRPr="00993679">
        <w:rPr>
          <w:lang w:val="en-US"/>
        </w:rPr>
        <w:t>a source of new jobs and that transport workers can participate</w:t>
      </w:r>
      <w:r w:rsidR="00993679" w:rsidRPr="00993679">
        <w:rPr>
          <w:lang w:val="en-US"/>
        </w:rPr>
        <w:t xml:space="preserve"> </w:t>
      </w:r>
      <w:r w:rsidRPr="00993679">
        <w:rPr>
          <w:lang w:val="en-US"/>
        </w:rPr>
        <w:t>in, and respond to, the process. This can be done</w:t>
      </w:r>
      <w:r w:rsidR="00993679" w:rsidRPr="00993679">
        <w:rPr>
          <w:lang w:val="en-US"/>
        </w:rPr>
        <w:t xml:space="preserve"> </w:t>
      </w:r>
      <w:r w:rsidRPr="00993679">
        <w:rPr>
          <w:lang w:val="en-US"/>
        </w:rPr>
        <w:t>through a range of instruments, including information and</w:t>
      </w:r>
      <w:r w:rsidR="00993679" w:rsidRPr="00993679">
        <w:rPr>
          <w:lang w:val="en-US"/>
        </w:rPr>
        <w:t xml:space="preserve"> </w:t>
      </w:r>
      <w:r w:rsidRPr="00993679">
        <w:rPr>
          <w:lang w:val="en-US"/>
        </w:rPr>
        <w:t>consultation of workers, social dialogue, early identification</w:t>
      </w:r>
      <w:r w:rsidR="00993679" w:rsidRPr="00993679">
        <w:rPr>
          <w:lang w:val="en-US"/>
        </w:rPr>
        <w:t xml:space="preserve"> </w:t>
      </w:r>
      <w:r w:rsidRPr="00993679">
        <w:rPr>
          <w:lang w:val="en-US"/>
        </w:rPr>
        <w:t>of skills shortages, training and ensuring that any</w:t>
      </w:r>
      <w:r w:rsidR="00993679" w:rsidRPr="00993679">
        <w:rPr>
          <w:lang w:val="en-US"/>
        </w:rPr>
        <w:t xml:space="preserve"> </w:t>
      </w:r>
      <w:r w:rsidRPr="00993679">
        <w:rPr>
          <w:lang w:val="en-US"/>
        </w:rPr>
        <w:t>restructuring is carried out in a socially responsible way.</w:t>
      </w:r>
      <w:r w:rsidR="00993679" w:rsidRPr="00993679">
        <w:rPr>
          <w:lang w:val="en-US"/>
        </w:rPr>
        <w:t xml:space="preserve"> </w:t>
      </w:r>
      <w:r w:rsidRPr="00993679">
        <w:rPr>
          <w:lang w:val="en-US"/>
        </w:rPr>
        <w:t>Social protection and public services should provide</w:t>
      </w:r>
      <w:r w:rsidR="00993679" w:rsidRPr="00993679">
        <w:rPr>
          <w:lang w:val="en-US"/>
        </w:rPr>
        <w:t xml:space="preserve"> </w:t>
      </w:r>
      <w:r w:rsidRPr="00993679">
        <w:rPr>
          <w:lang w:val="en-US"/>
        </w:rPr>
        <w:t>a safety net to facilitate the adjustment. Gender considerations</w:t>
      </w:r>
      <w:r w:rsidR="00993679" w:rsidRPr="00993679">
        <w:rPr>
          <w:lang w:val="en-US"/>
        </w:rPr>
        <w:t xml:space="preserve"> </w:t>
      </w:r>
      <w:r w:rsidRPr="00993679">
        <w:rPr>
          <w:lang w:val="en-US"/>
        </w:rPr>
        <w:t>should also be taken into account, to facilitate</w:t>
      </w:r>
      <w:r w:rsidR="00993679" w:rsidRPr="00993679">
        <w:rPr>
          <w:lang w:val="en-US"/>
        </w:rPr>
        <w:t xml:space="preserve"> </w:t>
      </w:r>
      <w:r w:rsidRPr="00993679">
        <w:rPr>
          <w:lang w:val="en-US"/>
        </w:rPr>
        <w:t>women</w:t>
      </w:r>
      <w:r w:rsidR="00B304FB">
        <w:rPr>
          <w:lang w:val="en-US"/>
        </w:rPr>
        <w:t>'</w:t>
      </w:r>
      <w:r w:rsidRPr="00993679">
        <w:rPr>
          <w:lang w:val="en-US"/>
        </w:rPr>
        <w:t>s access to transport jobs.</w:t>
      </w:r>
    </w:p>
    <w:p w:rsidR="00003992" w:rsidRPr="00993679" w:rsidRDefault="00003992" w:rsidP="00524DFD">
      <w:pPr>
        <w:rPr>
          <w:lang w:val="en-US"/>
        </w:rPr>
      </w:pPr>
      <w:r w:rsidRPr="00993679">
        <w:rPr>
          <w:lang w:val="en-US"/>
        </w:rPr>
        <w:t>It must also be ensured that working conditions are maintained</w:t>
      </w:r>
      <w:r w:rsidR="00993679" w:rsidRPr="00993679">
        <w:rPr>
          <w:lang w:val="en-US"/>
        </w:rPr>
        <w:t xml:space="preserve"> </w:t>
      </w:r>
      <w:r w:rsidRPr="00993679">
        <w:rPr>
          <w:lang w:val="en-US"/>
        </w:rPr>
        <w:t>or improved. Differences in rights and social conditions</w:t>
      </w:r>
      <w:r w:rsidR="00993679" w:rsidRPr="00993679">
        <w:rPr>
          <w:lang w:val="en-US"/>
        </w:rPr>
        <w:t xml:space="preserve"> </w:t>
      </w:r>
      <w:r w:rsidRPr="00993679">
        <w:rPr>
          <w:lang w:val="en-US"/>
        </w:rPr>
        <w:t xml:space="preserve">between Member States should not result </w:t>
      </w:r>
      <w:r w:rsidRPr="00993679">
        <w:rPr>
          <w:lang w:val="en-US"/>
        </w:rPr>
        <w:lastRenderedPageBreak/>
        <w:t>in a race to</w:t>
      </w:r>
      <w:r w:rsidR="00993679" w:rsidRPr="00993679">
        <w:rPr>
          <w:lang w:val="en-US"/>
        </w:rPr>
        <w:t xml:space="preserve"> </w:t>
      </w:r>
      <w:r w:rsidRPr="00993679">
        <w:rPr>
          <w:lang w:val="en-US"/>
        </w:rPr>
        <w:t>the bottom and become a factor of competitiveness with</w:t>
      </w:r>
      <w:r w:rsidR="00993679" w:rsidRPr="00993679">
        <w:rPr>
          <w:lang w:val="en-US"/>
        </w:rPr>
        <w:t xml:space="preserve"> </w:t>
      </w:r>
      <w:r w:rsidRPr="00993679">
        <w:rPr>
          <w:lang w:val="en-US"/>
        </w:rPr>
        <w:t>the increasing cross</w:t>
      </w:r>
      <w:r w:rsidR="004E795A">
        <w:rPr>
          <w:lang w:val="en-US"/>
        </w:rPr>
        <w:t>-</w:t>
      </w:r>
      <w:r w:rsidRPr="00993679">
        <w:rPr>
          <w:lang w:val="en-US"/>
        </w:rPr>
        <w:t>border mobility of transport workers.</w:t>
      </w:r>
    </w:p>
    <w:p w:rsidR="00003992" w:rsidRPr="006559C6" w:rsidRDefault="00003992" w:rsidP="00812005">
      <w:pPr>
        <w:pStyle w:val="Kop2"/>
        <w:rPr>
          <w:lang w:val="en-US"/>
        </w:rPr>
      </w:pPr>
      <w:bookmarkStart w:id="17" w:name="_Toc339617691"/>
      <w:r w:rsidRPr="006559C6">
        <w:rPr>
          <w:lang w:val="en-US"/>
        </w:rPr>
        <w:t>Smart prices as traffic signals</w:t>
      </w:r>
      <w:bookmarkEnd w:id="17"/>
    </w:p>
    <w:p w:rsidR="00003992" w:rsidRPr="00993679" w:rsidRDefault="00003992" w:rsidP="00524DFD">
      <w:pPr>
        <w:rPr>
          <w:lang w:val="en-US"/>
        </w:rPr>
      </w:pPr>
      <w:r w:rsidRPr="00993679">
        <w:rPr>
          <w:lang w:val="en-US"/>
        </w:rPr>
        <w:t>In transport, like in any other sector, there cannot be economic</w:t>
      </w:r>
      <w:r w:rsidR="00993679" w:rsidRPr="00993679">
        <w:rPr>
          <w:lang w:val="en-US"/>
        </w:rPr>
        <w:t xml:space="preserve"> </w:t>
      </w:r>
      <w:r w:rsidRPr="00993679">
        <w:rPr>
          <w:lang w:val="en-US"/>
        </w:rPr>
        <w:t xml:space="preserve">efficiency unless the prices reflect all costs </w:t>
      </w:r>
      <w:r w:rsidR="004E795A">
        <w:rPr>
          <w:rFonts w:hint="eastAsia"/>
          <w:lang w:val="en-US"/>
        </w:rPr>
        <w:t>-</w:t>
      </w:r>
      <w:r w:rsidRPr="00993679">
        <w:rPr>
          <w:lang w:val="en-US"/>
        </w:rPr>
        <w:t xml:space="preserve"> internal</w:t>
      </w:r>
      <w:r w:rsidR="00993679" w:rsidRPr="00993679">
        <w:rPr>
          <w:lang w:val="en-US"/>
        </w:rPr>
        <w:t xml:space="preserve"> </w:t>
      </w:r>
      <w:r w:rsidRPr="00993679">
        <w:rPr>
          <w:lang w:val="en-US"/>
        </w:rPr>
        <w:t xml:space="preserve">and external </w:t>
      </w:r>
      <w:r w:rsidR="004E795A">
        <w:rPr>
          <w:rFonts w:hint="eastAsia"/>
          <w:lang w:val="en-US"/>
        </w:rPr>
        <w:t>-</w:t>
      </w:r>
      <w:r w:rsidRPr="00993679">
        <w:rPr>
          <w:lang w:val="en-US"/>
        </w:rPr>
        <w:t xml:space="preserve"> actually caused by the users. By providing</w:t>
      </w:r>
      <w:r w:rsidR="00993679" w:rsidRPr="00993679">
        <w:rPr>
          <w:lang w:val="en-US"/>
        </w:rPr>
        <w:t xml:space="preserve"> </w:t>
      </w:r>
      <w:r w:rsidRPr="00993679">
        <w:rPr>
          <w:lang w:val="en-US"/>
        </w:rPr>
        <w:t>information on the relative scarcity of goods or services,</w:t>
      </w:r>
      <w:r w:rsidR="00993679" w:rsidRPr="00993679">
        <w:rPr>
          <w:lang w:val="en-US"/>
        </w:rPr>
        <w:t xml:space="preserve"> </w:t>
      </w:r>
      <w:r w:rsidRPr="00993679">
        <w:rPr>
          <w:lang w:val="en-US"/>
        </w:rPr>
        <w:t>prices convey essential information to economic actors.</w:t>
      </w:r>
      <w:r w:rsidR="00993679" w:rsidRPr="00993679">
        <w:rPr>
          <w:lang w:val="en-US"/>
        </w:rPr>
        <w:t xml:space="preserve"> </w:t>
      </w:r>
      <w:r w:rsidRPr="00993679">
        <w:rPr>
          <w:lang w:val="en-US"/>
        </w:rPr>
        <w:t>The transport system would particularly benefit from better</w:t>
      </w:r>
      <w:r w:rsidR="00993679" w:rsidRPr="00993679">
        <w:rPr>
          <w:lang w:val="en-US"/>
        </w:rPr>
        <w:t xml:space="preserve"> </w:t>
      </w:r>
      <w:r w:rsidRPr="00993679">
        <w:rPr>
          <w:lang w:val="en-US"/>
        </w:rPr>
        <w:t>price signals. It is rare to have price differentiation</w:t>
      </w:r>
      <w:r w:rsidR="00993679" w:rsidRPr="00993679">
        <w:rPr>
          <w:lang w:val="en-US"/>
        </w:rPr>
        <w:t xml:space="preserve"> </w:t>
      </w:r>
      <w:r w:rsidRPr="00993679">
        <w:rPr>
          <w:lang w:val="en-US"/>
        </w:rPr>
        <w:t>for the use of the road in peak versus off</w:t>
      </w:r>
      <w:r w:rsidR="004E795A">
        <w:rPr>
          <w:lang w:val="en-US"/>
        </w:rPr>
        <w:t>-</w:t>
      </w:r>
      <w:r w:rsidRPr="00993679">
        <w:rPr>
          <w:lang w:val="en-US"/>
        </w:rPr>
        <w:t>peak hours. Similarly,</w:t>
      </w:r>
      <w:r w:rsidR="00993679" w:rsidRPr="00993679">
        <w:rPr>
          <w:lang w:val="en-US"/>
        </w:rPr>
        <w:t xml:space="preserve"> </w:t>
      </w:r>
      <w:r w:rsidRPr="00993679">
        <w:rPr>
          <w:lang w:val="en-US"/>
        </w:rPr>
        <w:t>there is no economic incentive to use more silent</w:t>
      </w:r>
      <w:r w:rsidR="00993679" w:rsidRPr="00993679">
        <w:rPr>
          <w:lang w:val="en-US"/>
        </w:rPr>
        <w:t xml:space="preserve"> </w:t>
      </w:r>
      <w:r w:rsidRPr="00993679">
        <w:rPr>
          <w:lang w:val="en-US"/>
        </w:rPr>
        <w:t xml:space="preserve">vehicles, safer modes of transport or more </w:t>
      </w:r>
      <w:r w:rsidR="00FA3CF9" w:rsidRPr="00993679">
        <w:rPr>
          <w:lang w:val="en-US"/>
        </w:rPr>
        <w:t>environment friendly</w:t>
      </w:r>
      <w:r w:rsidR="00993679" w:rsidRPr="00993679">
        <w:rPr>
          <w:lang w:val="en-US"/>
        </w:rPr>
        <w:t xml:space="preserve"> </w:t>
      </w:r>
      <w:r w:rsidRPr="00993679">
        <w:rPr>
          <w:lang w:val="en-US"/>
        </w:rPr>
        <w:t>means.</w:t>
      </w:r>
    </w:p>
    <w:p w:rsidR="00003992" w:rsidRPr="00993679" w:rsidRDefault="00003992" w:rsidP="00524DFD">
      <w:pPr>
        <w:rPr>
          <w:lang w:val="en-US"/>
        </w:rPr>
      </w:pPr>
      <w:r w:rsidRPr="00993679">
        <w:rPr>
          <w:lang w:val="en-US"/>
        </w:rPr>
        <w:t>Transport operators and citizens are not always in a position</w:t>
      </w:r>
      <w:r w:rsidR="00993679" w:rsidRPr="00993679">
        <w:rPr>
          <w:lang w:val="en-US"/>
        </w:rPr>
        <w:t xml:space="preserve"> </w:t>
      </w:r>
      <w:r w:rsidRPr="00993679">
        <w:rPr>
          <w:lang w:val="en-US"/>
        </w:rPr>
        <w:t>to identify among several transport alternatives what</w:t>
      </w:r>
      <w:r w:rsidR="00993679" w:rsidRPr="00993679">
        <w:rPr>
          <w:lang w:val="en-US"/>
        </w:rPr>
        <w:t xml:space="preserve"> </w:t>
      </w:r>
      <w:r w:rsidRPr="00993679">
        <w:rPr>
          <w:lang w:val="en-US"/>
        </w:rPr>
        <w:t>is best for the economy and the environment, but with</w:t>
      </w:r>
      <w:r w:rsidR="00993679" w:rsidRPr="00993679">
        <w:rPr>
          <w:lang w:val="en-US"/>
        </w:rPr>
        <w:t xml:space="preserve"> </w:t>
      </w:r>
      <w:r w:rsidRPr="00993679">
        <w:rPr>
          <w:lang w:val="en-US"/>
        </w:rPr>
        <w:t>correct pricing of externalities for all modes and means of</w:t>
      </w:r>
      <w:r w:rsidR="00993679" w:rsidRPr="00993679">
        <w:rPr>
          <w:lang w:val="en-US"/>
        </w:rPr>
        <w:t xml:space="preserve"> </w:t>
      </w:r>
      <w:r w:rsidRPr="00993679">
        <w:rPr>
          <w:lang w:val="en-US"/>
        </w:rPr>
        <w:t>transport they would make the right choice just by opting</w:t>
      </w:r>
      <w:r w:rsidR="00993679" w:rsidRPr="00993679">
        <w:rPr>
          <w:lang w:val="en-US"/>
        </w:rPr>
        <w:t xml:space="preserve"> </w:t>
      </w:r>
      <w:r w:rsidRPr="00993679">
        <w:rPr>
          <w:lang w:val="en-US"/>
        </w:rPr>
        <w:t>for the cheaper solution.</w:t>
      </w:r>
    </w:p>
    <w:p w:rsidR="00003992" w:rsidRPr="00993679" w:rsidRDefault="00003992" w:rsidP="00524DFD">
      <w:pPr>
        <w:rPr>
          <w:lang w:val="en-US"/>
        </w:rPr>
      </w:pPr>
      <w:r w:rsidRPr="00993679">
        <w:rPr>
          <w:lang w:val="en-US"/>
        </w:rPr>
        <w:t>The next decade is likely to be one of transition for the</w:t>
      </w:r>
      <w:r w:rsidR="00993679" w:rsidRPr="00993679">
        <w:rPr>
          <w:lang w:val="en-US"/>
        </w:rPr>
        <w:t xml:space="preserve"> </w:t>
      </w:r>
      <w:r w:rsidRPr="00993679">
        <w:rPr>
          <w:lang w:val="en-US"/>
        </w:rPr>
        <w:t>transport system. New practices and new technologies</w:t>
      </w:r>
      <w:r w:rsidR="00993679" w:rsidRPr="00993679">
        <w:rPr>
          <w:lang w:val="en-US"/>
        </w:rPr>
        <w:t xml:space="preserve"> </w:t>
      </w:r>
      <w:r w:rsidRPr="00993679">
        <w:rPr>
          <w:lang w:val="en-US"/>
        </w:rPr>
        <w:t>will emerge; long</w:t>
      </w:r>
      <w:r w:rsidR="004E795A">
        <w:rPr>
          <w:lang w:val="en-US"/>
        </w:rPr>
        <w:t>-</w:t>
      </w:r>
      <w:r w:rsidRPr="00993679">
        <w:rPr>
          <w:lang w:val="en-US"/>
        </w:rPr>
        <w:t>term investments, for example in infrastructure,</w:t>
      </w:r>
      <w:r w:rsidR="00993679" w:rsidRPr="00993679">
        <w:rPr>
          <w:lang w:val="en-US"/>
        </w:rPr>
        <w:t xml:space="preserve"> </w:t>
      </w:r>
      <w:r w:rsidRPr="00993679">
        <w:rPr>
          <w:lang w:val="en-US"/>
        </w:rPr>
        <w:t>will be made. Europe will have to live with these</w:t>
      </w:r>
      <w:r w:rsidR="00993679" w:rsidRPr="00993679">
        <w:rPr>
          <w:lang w:val="en-US"/>
        </w:rPr>
        <w:t xml:space="preserve"> </w:t>
      </w:r>
      <w:r w:rsidRPr="00993679">
        <w:rPr>
          <w:lang w:val="en-US"/>
        </w:rPr>
        <w:t>choices for a long time: it is therefore essential that they</w:t>
      </w:r>
      <w:r w:rsidR="00993679" w:rsidRPr="00993679">
        <w:rPr>
          <w:lang w:val="en-US"/>
        </w:rPr>
        <w:t xml:space="preserve"> </w:t>
      </w:r>
      <w:r w:rsidRPr="00993679">
        <w:rPr>
          <w:lang w:val="en-US"/>
        </w:rPr>
        <w:t>are guided by correct price signals.</w:t>
      </w:r>
    </w:p>
    <w:p w:rsidR="00003992" w:rsidRPr="00993679" w:rsidRDefault="00003992" w:rsidP="00812005">
      <w:pPr>
        <w:pStyle w:val="Kop2"/>
        <w:rPr>
          <w:lang w:val="en-US"/>
        </w:rPr>
      </w:pPr>
      <w:bookmarkStart w:id="18" w:name="_Toc339617692"/>
      <w:r w:rsidRPr="00993679">
        <w:rPr>
          <w:lang w:val="en-US"/>
        </w:rPr>
        <w:t>Planning with an eye to transport:</w:t>
      </w:r>
      <w:r w:rsidR="00993679" w:rsidRPr="00993679">
        <w:rPr>
          <w:lang w:val="en-US"/>
        </w:rPr>
        <w:t xml:space="preserve"> </w:t>
      </w:r>
      <w:r w:rsidRPr="00993679">
        <w:rPr>
          <w:lang w:val="en-US"/>
        </w:rPr>
        <w:t>improving accessibility</w:t>
      </w:r>
      <w:bookmarkEnd w:id="18"/>
    </w:p>
    <w:p w:rsidR="00993679" w:rsidRDefault="00003992" w:rsidP="00524DFD">
      <w:pPr>
        <w:rPr>
          <w:lang w:val="en-US"/>
        </w:rPr>
      </w:pPr>
      <w:r w:rsidRPr="00993679">
        <w:rPr>
          <w:lang w:val="en-US"/>
        </w:rPr>
        <w:t>The introduction of a correct pricing system will help in</w:t>
      </w:r>
      <w:r w:rsidR="00993679" w:rsidRPr="00993679">
        <w:rPr>
          <w:lang w:val="en-US"/>
        </w:rPr>
        <w:t xml:space="preserve"> </w:t>
      </w:r>
      <w:r w:rsidRPr="00993679">
        <w:rPr>
          <w:lang w:val="en-US"/>
        </w:rPr>
        <w:t>better factoring transport costs into location decisions;</w:t>
      </w:r>
      <w:r w:rsidR="00993679" w:rsidRPr="00993679">
        <w:rPr>
          <w:lang w:val="en-US"/>
        </w:rPr>
        <w:t xml:space="preserve"> </w:t>
      </w:r>
      <w:r w:rsidRPr="00993679">
        <w:rPr>
          <w:lang w:val="en-US"/>
        </w:rPr>
        <w:t>even so, however, there is a risk that transport costs are not</w:t>
      </w:r>
      <w:r w:rsidR="00993679" w:rsidRPr="00993679">
        <w:rPr>
          <w:lang w:val="en-US"/>
        </w:rPr>
        <w:t xml:space="preserve"> </w:t>
      </w:r>
      <w:r w:rsidRPr="00993679">
        <w:rPr>
          <w:lang w:val="en-US"/>
        </w:rPr>
        <w:t>properly taken into account by planners and that the availability</w:t>
      </w:r>
      <w:r w:rsidR="00993679" w:rsidRPr="00993679">
        <w:rPr>
          <w:lang w:val="en-US"/>
        </w:rPr>
        <w:t xml:space="preserve"> </w:t>
      </w:r>
      <w:r w:rsidRPr="00993679">
        <w:rPr>
          <w:lang w:val="en-US"/>
        </w:rPr>
        <w:t>of cheap transport solutions is taken for granted.</w:t>
      </w:r>
      <w:r w:rsidR="00993679" w:rsidRPr="00993679">
        <w:rPr>
          <w:lang w:val="en-US"/>
        </w:rPr>
        <w:t xml:space="preserve"> </w:t>
      </w:r>
    </w:p>
    <w:p w:rsidR="00003992" w:rsidRPr="00993679" w:rsidRDefault="00003992" w:rsidP="00524DFD">
      <w:pPr>
        <w:rPr>
          <w:lang w:val="en-US"/>
        </w:rPr>
      </w:pPr>
      <w:r w:rsidRPr="00993679">
        <w:rPr>
          <w:lang w:val="en-US"/>
        </w:rPr>
        <w:t xml:space="preserve">Many public services have been progressively </w:t>
      </w:r>
      <w:proofErr w:type="spellStart"/>
      <w:r w:rsidRPr="00993679">
        <w:rPr>
          <w:lang w:val="en-US"/>
        </w:rPr>
        <w:t>centralised</w:t>
      </w:r>
      <w:proofErr w:type="spellEnd"/>
      <w:r w:rsidR="00993679" w:rsidRPr="00993679">
        <w:rPr>
          <w:lang w:val="en-US"/>
        </w:rPr>
        <w:t xml:space="preserve"> </w:t>
      </w:r>
      <w:r w:rsidRPr="00993679">
        <w:rPr>
          <w:lang w:val="en-US"/>
        </w:rPr>
        <w:t>with a view to increasing efficiency. The distances between</w:t>
      </w:r>
      <w:r w:rsidR="00993679">
        <w:rPr>
          <w:lang w:val="en-US"/>
        </w:rPr>
        <w:t xml:space="preserve"> </w:t>
      </w:r>
      <w:r w:rsidRPr="00993679">
        <w:rPr>
          <w:lang w:val="en-US"/>
        </w:rPr>
        <w:t>citizens and service providers (schools, hospitals, shopping</w:t>
      </w:r>
      <w:r w:rsidR="00993679" w:rsidRPr="00993679">
        <w:rPr>
          <w:lang w:val="en-US"/>
        </w:rPr>
        <w:t xml:space="preserve"> </w:t>
      </w:r>
      <w:r w:rsidRPr="00993679">
        <w:rPr>
          <w:lang w:val="en-US"/>
        </w:rPr>
        <w:t>malls) have been on the increase. Firms have followed the</w:t>
      </w:r>
      <w:r w:rsidR="00993679" w:rsidRPr="00993679">
        <w:rPr>
          <w:lang w:val="en-US"/>
        </w:rPr>
        <w:t xml:space="preserve"> </w:t>
      </w:r>
      <w:r w:rsidRPr="00993679">
        <w:rPr>
          <w:lang w:val="en-US"/>
        </w:rPr>
        <w:t>same trend by keeping a smaller number of production, storage</w:t>
      </w:r>
      <w:r w:rsidR="00993679" w:rsidRPr="00993679">
        <w:rPr>
          <w:lang w:val="en-US"/>
        </w:rPr>
        <w:t xml:space="preserve"> </w:t>
      </w:r>
      <w:r w:rsidRPr="00993679">
        <w:rPr>
          <w:lang w:val="en-US"/>
        </w:rPr>
        <w:t xml:space="preserve">and distribution </w:t>
      </w:r>
      <w:proofErr w:type="spellStart"/>
      <w:r w:rsidRPr="00993679">
        <w:rPr>
          <w:lang w:val="en-US"/>
        </w:rPr>
        <w:t>centres</w:t>
      </w:r>
      <w:proofErr w:type="spellEnd"/>
      <w:r w:rsidRPr="00993679">
        <w:rPr>
          <w:lang w:val="en-US"/>
        </w:rPr>
        <w:t>. The trend towards the concentration</w:t>
      </w:r>
      <w:r w:rsidR="00993679" w:rsidRPr="00993679">
        <w:rPr>
          <w:lang w:val="en-US"/>
        </w:rPr>
        <w:t xml:space="preserve"> </w:t>
      </w:r>
      <w:r w:rsidRPr="00993679">
        <w:rPr>
          <w:lang w:val="en-US"/>
        </w:rPr>
        <w:t xml:space="preserve">of activities has produced a large amount of </w:t>
      </w:r>
      <w:r w:rsidR="00B567DD">
        <w:rPr>
          <w:lang w:val="en-US"/>
        </w:rPr>
        <w:t>'</w:t>
      </w:r>
      <w:r w:rsidRPr="00993679">
        <w:rPr>
          <w:lang w:val="en-US"/>
        </w:rPr>
        <w:t>forced</w:t>
      </w:r>
      <w:r w:rsidR="00B304FB">
        <w:rPr>
          <w:lang w:val="en-US"/>
        </w:rPr>
        <w:t>'</w:t>
      </w:r>
      <w:r w:rsidR="00993679">
        <w:rPr>
          <w:lang w:val="en-US"/>
        </w:rPr>
        <w:t xml:space="preserve"> </w:t>
      </w:r>
      <w:r w:rsidRPr="00993679">
        <w:rPr>
          <w:lang w:val="en-US"/>
        </w:rPr>
        <w:t>mobility, owing to a worsening of accessibility conditions.</w:t>
      </w:r>
    </w:p>
    <w:p w:rsidR="00003992" w:rsidRPr="00993679" w:rsidRDefault="00003992" w:rsidP="00524DFD">
      <w:pPr>
        <w:rPr>
          <w:lang w:val="en-US"/>
        </w:rPr>
      </w:pPr>
      <w:r w:rsidRPr="00993679">
        <w:rPr>
          <w:lang w:val="en-US"/>
        </w:rPr>
        <w:t>When taking land</w:t>
      </w:r>
      <w:r w:rsidR="004E795A">
        <w:rPr>
          <w:lang w:val="en-US"/>
        </w:rPr>
        <w:t>-</w:t>
      </w:r>
      <w:r w:rsidRPr="00993679">
        <w:rPr>
          <w:lang w:val="en-US"/>
        </w:rPr>
        <w:t>use planning or location decisions, public</w:t>
      </w:r>
      <w:r w:rsidR="00993679" w:rsidRPr="00993679">
        <w:rPr>
          <w:lang w:val="en-US"/>
        </w:rPr>
        <w:t xml:space="preserve"> </w:t>
      </w:r>
      <w:r w:rsidRPr="00993679">
        <w:rPr>
          <w:lang w:val="en-US"/>
        </w:rPr>
        <w:t>authorities and companies should take into account</w:t>
      </w:r>
      <w:r w:rsidR="00993679" w:rsidRPr="00993679">
        <w:rPr>
          <w:lang w:val="en-US"/>
        </w:rPr>
        <w:t xml:space="preserve"> </w:t>
      </w:r>
      <w:r w:rsidRPr="00993679">
        <w:rPr>
          <w:lang w:val="en-US"/>
        </w:rPr>
        <w:t>the consequences of their choices in terms of travel needs</w:t>
      </w:r>
      <w:r w:rsidR="00993679" w:rsidRPr="00993679">
        <w:rPr>
          <w:lang w:val="en-US"/>
        </w:rPr>
        <w:t xml:space="preserve"> </w:t>
      </w:r>
      <w:r w:rsidRPr="00993679">
        <w:rPr>
          <w:lang w:val="en-US"/>
        </w:rPr>
        <w:t>of clients and employees in addition to the transport of</w:t>
      </w:r>
      <w:r w:rsidR="00993679" w:rsidRPr="00993679">
        <w:rPr>
          <w:lang w:val="en-US"/>
        </w:rPr>
        <w:t xml:space="preserve"> </w:t>
      </w:r>
      <w:r w:rsidRPr="00993679">
        <w:rPr>
          <w:lang w:val="en-US"/>
        </w:rPr>
        <w:t>goods. Sound planning should also facilitate the seamless</w:t>
      </w:r>
      <w:r w:rsidR="00993679" w:rsidRPr="00993679">
        <w:rPr>
          <w:lang w:val="en-US"/>
        </w:rPr>
        <w:t xml:space="preserve"> </w:t>
      </w:r>
      <w:r w:rsidRPr="00993679">
        <w:rPr>
          <w:lang w:val="en-US"/>
        </w:rPr>
        <w:t>integration of the different transport modes.</w:t>
      </w:r>
    </w:p>
    <w:p w:rsidR="00003992" w:rsidRPr="00993679" w:rsidRDefault="00003992" w:rsidP="00524DFD">
      <w:pPr>
        <w:rPr>
          <w:lang w:val="en-US"/>
        </w:rPr>
      </w:pPr>
      <w:r w:rsidRPr="00993679">
        <w:rPr>
          <w:lang w:val="en-US"/>
        </w:rPr>
        <w:t>Transportation needs can also be reduced by increasing</w:t>
      </w:r>
      <w:r w:rsidR="00993679" w:rsidRPr="00993679">
        <w:rPr>
          <w:lang w:val="en-US"/>
        </w:rPr>
        <w:t xml:space="preserve"> </w:t>
      </w:r>
      <w:r w:rsidR="00B567DD">
        <w:rPr>
          <w:lang w:val="en-US"/>
        </w:rPr>
        <w:t>'</w:t>
      </w:r>
      <w:r w:rsidRPr="00993679">
        <w:rPr>
          <w:lang w:val="en-US"/>
        </w:rPr>
        <w:t>virtual</w:t>
      </w:r>
      <w:r w:rsidR="00B304FB">
        <w:rPr>
          <w:lang w:val="en-US"/>
        </w:rPr>
        <w:t>'</w:t>
      </w:r>
      <w:r w:rsidRPr="00993679">
        <w:rPr>
          <w:lang w:val="en-US"/>
        </w:rPr>
        <w:t xml:space="preserve"> accessibility through information technology (teleworking,</w:t>
      </w:r>
      <w:r w:rsidR="00993679">
        <w:rPr>
          <w:lang w:val="en-US"/>
        </w:rPr>
        <w:t xml:space="preserve"> </w:t>
      </w:r>
      <w:r w:rsidRPr="00993679">
        <w:rPr>
          <w:lang w:val="en-US"/>
        </w:rPr>
        <w:t>e</w:t>
      </w:r>
      <w:r w:rsidR="004E795A">
        <w:rPr>
          <w:lang w:val="en-US"/>
        </w:rPr>
        <w:t>-</w:t>
      </w:r>
      <w:r w:rsidRPr="00993679">
        <w:rPr>
          <w:lang w:val="en-US"/>
        </w:rPr>
        <w:t>government, e</w:t>
      </w:r>
      <w:r w:rsidR="004E795A">
        <w:rPr>
          <w:lang w:val="en-US"/>
        </w:rPr>
        <w:t>-</w:t>
      </w:r>
      <w:r w:rsidRPr="00993679">
        <w:rPr>
          <w:lang w:val="en-US"/>
        </w:rPr>
        <w:t>health, etc.). Evidence on the</w:t>
      </w:r>
      <w:r w:rsidR="00993679" w:rsidRPr="00993679">
        <w:rPr>
          <w:lang w:val="en-US"/>
        </w:rPr>
        <w:t xml:space="preserve"> </w:t>
      </w:r>
      <w:r w:rsidRPr="00993679">
        <w:rPr>
          <w:lang w:val="en-US"/>
        </w:rPr>
        <w:t>effect of these practices is still limited, but it seems they</w:t>
      </w:r>
      <w:r w:rsidR="00993679" w:rsidRPr="00993679">
        <w:rPr>
          <w:lang w:val="en-US"/>
        </w:rPr>
        <w:t xml:space="preserve"> </w:t>
      </w:r>
      <w:r w:rsidRPr="00993679">
        <w:rPr>
          <w:lang w:val="en-US"/>
        </w:rPr>
        <w:t>have a significant and yet unexploited potential for replacing</w:t>
      </w:r>
      <w:r w:rsidR="00993679" w:rsidRPr="00993679">
        <w:rPr>
          <w:lang w:val="en-US"/>
        </w:rPr>
        <w:t xml:space="preserve"> </w:t>
      </w:r>
      <w:r w:rsidRPr="00993679">
        <w:rPr>
          <w:lang w:val="en-US"/>
        </w:rPr>
        <w:t>travel. On the other hand, greater ease of contact might</w:t>
      </w:r>
      <w:r w:rsidR="00993679" w:rsidRPr="00993679">
        <w:rPr>
          <w:lang w:val="en-US"/>
        </w:rPr>
        <w:t xml:space="preserve"> </w:t>
      </w:r>
      <w:r w:rsidRPr="00993679">
        <w:rPr>
          <w:lang w:val="en-US"/>
        </w:rPr>
        <w:t>encourage people to live further from their workplace and</w:t>
      </w:r>
      <w:r w:rsidR="00993679" w:rsidRPr="00993679">
        <w:rPr>
          <w:lang w:val="en-US"/>
        </w:rPr>
        <w:t xml:space="preserve"> </w:t>
      </w:r>
      <w:r w:rsidRPr="00993679">
        <w:rPr>
          <w:lang w:val="en-US"/>
        </w:rPr>
        <w:t>firms to disperse their activities. The net result could be</w:t>
      </w:r>
      <w:r w:rsidR="00993679" w:rsidRPr="00993679">
        <w:rPr>
          <w:lang w:val="en-US"/>
        </w:rPr>
        <w:t xml:space="preserve"> </w:t>
      </w:r>
      <w:r w:rsidRPr="00993679">
        <w:rPr>
          <w:lang w:val="en-US"/>
        </w:rPr>
        <w:t>fewer, but longer, journeys related to work. In any event,</w:t>
      </w:r>
      <w:r w:rsidR="00993679" w:rsidRPr="00993679">
        <w:rPr>
          <w:lang w:val="en-US"/>
        </w:rPr>
        <w:t xml:space="preserve"> </w:t>
      </w:r>
      <w:r w:rsidRPr="00993679">
        <w:rPr>
          <w:lang w:val="en-US"/>
        </w:rPr>
        <w:t>teleworking has the great advantage of providing flexibility</w:t>
      </w:r>
      <w:r w:rsidR="00993679" w:rsidRPr="00993679">
        <w:rPr>
          <w:lang w:val="en-US"/>
        </w:rPr>
        <w:t xml:space="preserve"> </w:t>
      </w:r>
      <w:r w:rsidRPr="00993679">
        <w:rPr>
          <w:lang w:val="en-US"/>
        </w:rPr>
        <w:t>in the choice of when to travel, therefore significantly</w:t>
      </w:r>
      <w:r w:rsidR="00993679" w:rsidRPr="00993679">
        <w:rPr>
          <w:lang w:val="en-US"/>
        </w:rPr>
        <w:t xml:space="preserve"> </w:t>
      </w:r>
      <w:r w:rsidRPr="00993679">
        <w:rPr>
          <w:lang w:val="en-US"/>
        </w:rPr>
        <w:t>reducing congestion.</w:t>
      </w:r>
    </w:p>
    <w:p w:rsidR="00003992" w:rsidRPr="006559C6" w:rsidRDefault="00280575" w:rsidP="00812005">
      <w:pPr>
        <w:pStyle w:val="Kop1"/>
        <w:rPr>
          <w:lang w:val="en-US"/>
        </w:rPr>
      </w:pPr>
      <w:bookmarkStart w:id="19" w:name="_Toc339617693"/>
      <w:r w:rsidRPr="006559C6">
        <w:rPr>
          <w:lang w:val="en-US"/>
        </w:rPr>
        <w:t>Policies for sustainable transport</w:t>
      </w:r>
      <w:bookmarkEnd w:id="19"/>
      <w:r w:rsidR="003B3F45">
        <w:rPr>
          <w:lang w:val="en-US"/>
        </w:rPr>
        <w:tab/>
      </w:r>
    </w:p>
    <w:p w:rsidR="00003992" w:rsidRPr="00993679" w:rsidRDefault="00003992" w:rsidP="00524DFD">
      <w:pPr>
        <w:rPr>
          <w:lang w:val="en-US"/>
        </w:rPr>
      </w:pPr>
      <w:r w:rsidRPr="00993679">
        <w:rPr>
          <w:lang w:val="en-US"/>
        </w:rPr>
        <w:t>Whereas the previous section proposes the broad objectives</w:t>
      </w:r>
      <w:r w:rsidR="00993679" w:rsidRPr="00993679">
        <w:rPr>
          <w:lang w:val="en-US"/>
        </w:rPr>
        <w:t xml:space="preserve"> </w:t>
      </w:r>
      <w:r w:rsidRPr="00993679">
        <w:rPr>
          <w:lang w:val="en-US"/>
        </w:rPr>
        <w:t>for future transport policy, this section puts forward</w:t>
      </w:r>
      <w:r w:rsidR="00993679" w:rsidRPr="00993679">
        <w:rPr>
          <w:lang w:val="en-US"/>
        </w:rPr>
        <w:t xml:space="preserve"> </w:t>
      </w:r>
      <w:r w:rsidRPr="00993679">
        <w:rPr>
          <w:lang w:val="en-US"/>
        </w:rPr>
        <w:t>some suggestions on how the available policy instruments</w:t>
      </w:r>
      <w:r w:rsidR="00993679" w:rsidRPr="00993679">
        <w:rPr>
          <w:lang w:val="en-US"/>
        </w:rPr>
        <w:t xml:space="preserve"> </w:t>
      </w:r>
      <w:r w:rsidRPr="00993679">
        <w:rPr>
          <w:lang w:val="en-US"/>
        </w:rPr>
        <w:t>could be activated to reach those goals and respond to the</w:t>
      </w:r>
      <w:r w:rsidR="00993679" w:rsidRPr="00993679">
        <w:rPr>
          <w:lang w:val="en-US"/>
        </w:rPr>
        <w:t xml:space="preserve"> </w:t>
      </w:r>
      <w:r w:rsidRPr="00993679">
        <w:rPr>
          <w:lang w:val="en-US"/>
        </w:rPr>
        <w:t>sustainability challenge.</w:t>
      </w:r>
    </w:p>
    <w:p w:rsidR="00003992" w:rsidRPr="00993679" w:rsidRDefault="00003992" w:rsidP="00812005">
      <w:pPr>
        <w:pStyle w:val="Kop2"/>
        <w:rPr>
          <w:lang w:val="en-US"/>
        </w:rPr>
      </w:pPr>
      <w:bookmarkStart w:id="20" w:name="_Toc339617694"/>
      <w:r w:rsidRPr="00993679">
        <w:rPr>
          <w:lang w:val="en-US"/>
        </w:rPr>
        <w:lastRenderedPageBreak/>
        <w:t>Infrastructure: maintenance,</w:t>
      </w:r>
      <w:r w:rsidR="00993679" w:rsidRPr="00993679">
        <w:rPr>
          <w:lang w:val="en-US"/>
        </w:rPr>
        <w:t xml:space="preserve"> </w:t>
      </w:r>
      <w:r w:rsidRPr="00993679">
        <w:rPr>
          <w:lang w:val="en-US"/>
        </w:rPr>
        <w:t>development and integration</w:t>
      </w:r>
      <w:r w:rsidR="00993679" w:rsidRPr="00993679">
        <w:rPr>
          <w:lang w:val="en-US"/>
        </w:rPr>
        <w:t xml:space="preserve"> </w:t>
      </w:r>
      <w:r w:rsidRPr="00993679">
        <w:rPr>
          <w:lang w:val="en-US"/>
        </w:rPr>
        <w:t>of modal networks</w:t>
      </w:r>
      <w:bookmarkEnd w:id="20"/>
    </w:p>
    <w:p w:rsidR="00003992" w:rsidRPr="00993679" w:rsidRDefault="00003992" w:rsidP="00524DFD">
      <w:pPr>
        <w:rPr>
          <w:lang w:val="en-US"/>
        </w:rPr>
      </w:pPr>
      <w:r w:rsidRPr="00993679">
        <w:rPr>
          <w:lang w:val="en-US"/>
        </w:rPr>
        <w:t>The optimal functioning of the transport system requires full</w:t>
      </w:r>
      <w:r w:rsidR="00993679" w:rsidRPr="00993679">
        <w:rPr>
          <w:lang w:val="en-US"/>
        </w:rPr>
        <w:t xml:space="preserve"> </w:t>
      </w:r>
      <w:r w:rsidRPr="00993679">
        <w:rPr>
          <w:lang w:val="en-US"/>
        </w:rPr>
        <w:t>integration and interoperability of the individual parts of the</w:t>
      </w:r>
      <w:r w:rsidR="00993679">
        <w:rPr>
          <w:lang w:val="en-US"/>
        </w:rPr>
        <w:t xml:space="preserve"> </w:t>
      </w:r>
      <w:r w:rsidRPr="00993679">
        <w:rPr>
          <w:lang w:val="en-US"/>
        </w:rPr>
        <w:t>network, as well as interconnection between different</w:t>
      </w:r>
      <w:r w:rsidR="00993679" w:rsidRPr="00993679">
        <w:rPr>
          <w:lang w:val="en-US"/>
        </w:rPr>
        <w:t xml:space="preserve"> </w:t>
      </w:r>
      <w:r w:rsidRPr="00993679">
        <w:rPr>
          <w:lang w:val="en-US"/>
        </w:rPr>
        <w:t>(modal) networks. Crucial in achieving this result are the</w:t>
      </w:r>
      <w:r w:rsidR="00993679" w:rsidRPr="00993679">
        <w:rPr>
          <w:lang w:val="en-US"/>
        </w:rPr>
        <w:t xml:space="preserve"> </w:t>
      </w:r>
      <w:r w:rsidRPr="00993679">
        <w:rPr>
          <w:lang w:val="en-US"/>
        </w:rPr>
        <w:t xml:space="preserve">nodes, which are the logistics </w:t>
      </w:r>
      <w:proofErr w:type="spellStart"/>
      <w:r w:rsidRPr="00993679">
        <w:rPr>
          <w:lang w:val="en-US"/>
        </w:rPr>
        <w:t>centres</w:t>
      </w:r>
      <w:proofErr w:type="spellEnd"/>
      <w:r w:rsidRPr="00993679">
        <w:rPr>
          <w:lang w:val="en-US"/>
        </w:rPr>
        <w:t xml:space="preserve"> of the network and</w:t>
      </w:r>
      <w:r w:rsidR="00993679" w:rsidRPr="00993679">
        <w:rPr>
          <w:lang w:val="en-US"/>
        </w:rPr>
        <w:t xml:space="preserve"> </w:t>
      </w:r>
      <w:r w:rsidRPr="00993679">
        <w:rPr>
          <w:lang w:val="en-US"/>
        </w:rPr>
        <w:t>offer connectivity and choice for both freight and passenger</w:t>
      </w:r>
      <w:r w:rsidR="00993679" w:rsidRPr="00993679">
        <w:rPr>
          <w:lang w:val="en-US"/>
        </w:rPr>
        <w:t xml:space="preserve"> </w:t>
      </w:r>
      <w:r w:rsidRPr="00993679">
        <w:rPr>
          <w:lang w:val="en-US"/>
        </w:rPr>
        <w:t xml:space="preserve">transport. Intermodal and </w:t>
      </w:r>
      <w:r w:rsidR="00320BE8" w:rsidRPr="00993679">
        <w:rPr>
          <w:lang w:val="en-US"/>
        </w:rPr>
        <w:t>transshipment</w:t>
      </w:r>
      <w:r w:rsidRPr="00993679">
        <w:rPr>
          <w:lang w:val="en-US"/>
        </w:rPr>
        <w:t xml:space="preserve"> platforms should</w:t>
      </w:r>
      <w:r w:rsidR="00993679" w:rsidRPr="00993679">
        <w:rPr>
          <w:lang w:val="en-US"/>
        </w:rPr>
        <w:t xml:space="preserve"> </w:t>
      </w:r>
      <w:r w:rsidRPr="00993679">
        <w:rPr>
          <w:lang w:val="en-US"/>
        </w:rPr>
        <w:t>be promoted and developed where there is a potential for</w:t>
      </w:r>
      <w:r w:rsidR="00993679" w:rsidRPr="00993679">
        <w:rPr>
          <w:lang w:val="en-US"/>
        </w:rPr>
        <w:t xml:space="preserve"> </w:t>
      </w:r>
      <w:r w:rsidRPr="00993679">
        <w:rPr>
          <w:lang w:val="en-US"/>
        </w:rPr>
        <w:t xml:space="preserve">consolidation and </w:t>
      </w:r>
      <w:proofErr w:type="spellStart"/>
      <w:r w:rsidRPr="00993679">
        <w:rPr>
          <w:lang w:val="en-US"/>
        </w:rPr>
        <w:t>optimisation</w:t>
      </w:r>
      <w:proofErr w:type="spellEnd"/>
      <w:r w:rsidRPr="00993679">
        <w:rPr>
          <w:lang w:val="en-US"/>
        </w:rPr>
        <w:t xml:space="preserve"> of passenger and freight</w:t>
      </w:r>
      <w:r w:rsidR="00993679" w:rsidRPr="00993679">
        <w:rPr>
          <w:lang w:val="en-US"/>
        </w:rPr>
        <w:t xml:space="preserve"> </w:t>
      </w:r>
      <w:r w:rsidRPr="00993679">
        <w:rPr>
          <w:lang w:val="en-US"/>
        </w:rPr>
        <w:t>flows. This will typically be the case in areas with a high activity</w:t>
      </w:r>
      <w:r w:rsidR="00993679" w:rsidRPr="00993679">
        <w:rPr>
          <w:lang w:val="en-US"/>
        </w:rPr>
        <w:t xml:space="preserve"> </w:t>
      </w:r>
      <w:r w:rsidRPr="00993679">
        <w:rPr>
          <w:lang w:val="en-US"/>
        </w:rPr>
        <w:t>of passengers and freight transport, i.e. in urban areas,</w:t>
      </w:r>
      <w:r w:rsidR="00993679" w:rsidRPr="00993679">
        <w:rPr>
          <w:lang w:val="en-US"/>
        </w:rPr>
        <w:t xml:space="preserve"> </w:t>
      </w:r>
      <w:r w:rsidRPr="00993679">
        <w:rPr>
          <w:lang w:val="en-US"/>
        </w:rPr>
        <w:t>and where high</w:t>
      </w:r>
      <w:r w:rsidR="004E795A">
        <w:rPr>
          <w:lang w:val="en-US"/>
        </w:rPr>
        <w:t>-</w:t>
      </w:r>
      <w:r w:rsidRPr="00993679">
        <w:rPr>
          <w:lang w:val="en-US"/>
        </w:rPr>
        <w:t>volume corridors are intersecting.</w:t>
      </w:r>
    </w:p>
    <w:p w:rsidR="00003992" w:rsidRPr="00993679" w:rsidRDefault="00003992" w:rsidP="00524DFD">
      <w:pPr>
        <w:rPr>
          <w:lang w:val="en-US"/>
        </w:rPr>
      </w:pPr>
      <w:r w:rsidRPr="00993679">
        <w:rPr>
          <w:lang w:val="en-US"/>
        </w:rPr>
        <w:t>Well</w:t>
      </w:r>
      <w:r w:rsidR="004E795A">
        <w:rPr>
          <w:lang w:val="en-US"/>
        </w:rPr>
        <w:t>-</w:t>
      </w:r>
      <w:r w:rsidRPr="00993679">
        <w:rPr>
          <w:lang w:val="en-US"/>
        </w:rPr>
        <w:t>focused infrastructure expansion will help in avoiding</w:t>
      </w:r>
      <w:r w:rsidR="00993679" w:rsidRPr="00993679">
        <w:rPr>
          <w:lang w:val="en-US"/>
        </w:rPr>
        <w:t xml:space="preserve"> </w:t>
      </w:r>
      <w:r w:rsidRPr="00993679">
        <w:rPr>
          <w:lang w:val="en-US"/>
        </w:rPr>
        <w:t>congestion and time losses. In this respect, infrastructure</w:t>
      </w:r>
      <w:r w:rsidR="00993679" w:rsidRPr="00993679">
        <w:rPr>
          <w:lang w:val="en-US"/>
        </w:rPr>
        <w:t xml:space="preserve"> </w:t>
      </w:r>
      <w:r w:rsidRPr="00993679">
        <w:rPr>
          <w:lang w:val="en-US"/>
        </w:rPr>
        <w:t xml:space="preserve">needs to be carefully planned and </w:t>
      </w:r>
      <w:proofErr w:type="spellStart"/>
      <w:r w:rsidRPr="00993679">
        <w:rPr>
          <w:lang w:val="en-US"/>
        </w:rPr>
        <w:t>prioritised</w:t>
      </w:r>
      <w:proofErr w:type="spellEnd"/>
      <w:r w:rsidRPr="00993679">
        <w:rPr>
          <w:lang w:val="en-US"/>
        </w:rPr>
        <w:t xml:space="preserve"> with a view</w:t>
      </w:r>
      <w:r w:rsidR="00993679" w:rsidRPr="00993679">
        <w:rPr>
          <w:lang w:val="en-US"/>
        </w:rPr>
        <w:t xml:space="preserve"> </w:t>
      </w:r>
      <w:r w:rsidRPr="00993679">
        <w:rPr>
          <w:lang w:val="en-US"/>
        </w:rPr>
        <w:t xml:space="preserve">to </w:t>
      </w:r>
      <w:proofErr w:type="spellStart"/>
      <w:r w:rsidRPr="00993679">
        <w:rPr>
          <w:lang w:val="en-US"/>
        </w:rPr>
        <w:t>optimising</w:t>
      </w:r>
      <w:proofErr w:type="spellEnd"/>
      <w:r w:rsidRPr="00993679">
        <w:rPr>
          <w:lang w:val="en-US"/>
        </w:rPr>
        <w:t xml:space="preserve"> transport chains and the overall transport</w:t>
      </w:r>
      <w:r w:rsidR="00993679" w:rsidRPr="00993679">
        <w:rPr>
          <w:lang w:val="en-US"/>
        </w:rPr>
        <w:t xml:space="preserve"> </w:t>
      </w:r>
      <w:r w:rsidRPr="00993679">
        <w:rPr>
          <w:lang w:val="en-US"/>
        </w:rPr>
        <w:t>network. In addition to the removal of bottlenecks, it will</w:t>
      </w:r>
      <w:r w:rsidR="00993679" w:rsidRPr="00993679">
        <w:rPr>
          <w:lang w:val="en-US"/>
        </w:rPr>
        <w:t xml:space="preserve"> </w:t>
      </w:r>
      <w:r w:rsidRPr="00993679">
        <w:rPr>
          <w:lang w:val="en-US"/>
        </w:rPr>
        <w:t>be essential to identify green corridors in order to reduce</w:t>
      </w:r>
      <w:r w:rsidR="00993679" w:rsidRPr="00993679">
        <w:rPr>
          <w:lang w:val="en-US"/>
        </w:rPr>
        <w:t xml:space="preserve"> </w:t>
      </w:r>
      <w:r w:rsidRPr="00993679">
        <w:rPr>
          <w:lang w:val="en-US"/>
        </w:rPr>
        <w:t>congestion and environmental pollution. Infrastructure</w:t>
      </w:r>
      <w:r w:rsidR="00993679" w:rsidRPr="00993679">
        <w:rPr>
          <w:lang w:val="en-US"/>
        </w:rPr>
        <w:t xml:space="preserve"> </w:t>
      </w:r>
      <w:r w:rsidRPr="00993679">
        <w:rPr>
          <w:lang w:val="en-US"/>
        </w:rPr>
        <w:t>projects include the European global navigation satellite</w:t>
      </w:r>
      <w:r w:rsidR="00993679" w:rsidRPr="00993679">
        <w:rPr>
          <w:lang w:val="en-US"/>
        </w:rPr>
        <w:t xml:space="preserve"> </w:t>
      </w:r>
      <w:r w:rsidRPr="00993679">
        <w:rPr>
          <w:lang w:val="en-US"/>
        </w:rPr>
        <w:t>systems (Galileo and EGNOS), which will complement the</w:t>
      </w:r>
      <w:r w:rsidR="00993679" w:rsidRPr="00993679">
        <w:rPr>
          <w:lang w:val="en-US"/>
        </w:rPr>
        <w:t xml:space="preserve"> </w:t>
      </w:r>
      <w:r w:rsidR="00B567DD">
        <w:rPr>
          <w:lang w:val="en-US"/>
        </w:rPr>
        <w:t>'</w:t>
      </w:r>
      <w:r w:rsidRPr="00993679">
        <w:rPr>
          <w:lang w:val="en-US"/>
        </w:rPr>
        <w:t>traditional</w:t>
      </w:r>
      <w:r w:rsidR="00B304FB">
        <w:rPr>
          <w:lang w:val="en-US"/>
        </w:rPr>
        <w:t>'</w:t>
      </w:r>
      <w:r w:rsidRPr="00993679">
        <w:rPr>
          <w:lang w:val="en-US"/>
        </w:rPr>
        <w:t xml:space="preserve"> networks and improve their exploitation.</w:t>
      </w:r>
    </w:p>
    <w:p w:rsidR="00003992" w:rsidRPr="00993679" w:rsidRDefault="00003992" w:rsidP="00524DFD">
      <w:pPr>
        <w:rPr>
          <w:lang w:val="en-US"/>
        </w:rPr>
      </w:pPr>
      <w:r w:rsidRPr="00993679">
        <w:rPr>
          <w:lang w:val="en-US"/>
        </w:rPr>
        <w:t>Drawing from the experience provided by the application</w:t>
      </w:r>
      <w:r w:rsidR="00993679" w:rsidRPr="00993679">
        <w:rPr>
          <w:lang w:val="en-US"/>
        </w:rPr>
        <w:t xml:space="preserve"> </w:t>
      </w:r>
      <w:r w:rsidRPr="00993679">
        <w:rPr>
          <w:lang w:val="en-US"/>
        </w:rPr>
        <w:t>of the environmental impact assessment (EIA) and strategic</w:t>
      </w:r>
      <w:r w:rsidR="00993679" w:rsidRPr="00993679">
        <w:rPr>
          <w:lang w:val="en-US"/>
        </w:rPr>
        <w:t xml:space="preserve"> </w:t>
      </w:r>
      <w:r w:rsidRPr="00993679">
        <w:rPr>
          <w:lang w:val="en-US"/>
        </w:rPr>
        <w:t>environmental assessment (SEA) directives, common</w:t>
      </w:r>
      <w:r w:rsidR="00993679" w:rsidRPr="00993679">
        <w:rPr>
          <w:lang w:val="en-US"/>
        </w:rPr>
        <w:t xml:space="preserve"> </w:t>
      </w:r>
      <w:r w:rsidRPr="00993679">
        <w:rPr>
          <w:lang w:val="en-US"/>
        </w:rPr>
        <w:t>methodologies and similar assumptions should be adopted</w:t>
      </w:r>
      <w:r w:rsidR="00993679" w:rsidRPr="00993679">
        <w:rPr>
          <w:lang w:val="en-US"/>
        </w:rPr>
        <w:t xml:space="preserve"> </w:t>
      </w:r>
      <w:r w:rsidRPr="00993679">
        <w:rPr>
          <w:lang w:val="en-US"/>
        </w:rPr>
        <w:t>in the appraisals of infrastructure projects across modes and,</w:t>
      </w:r>
      <w:r w:rsidR="00993679" w:rsidRPr="00993679">
        <w:rPr>
          <w:lang w:val="en-US"/>
        </w:rPr>
        <w:t xml:space="preserve"> </w:t>
      </w:r>
      <w:r w:rsidRPr="00993679">
        <w:rPr>
          <w:lang w:val="en-US"/>
        </w:rPr>
        <w:t>possibly, countries. Common data and indicators are</w:t>
      </w:r>
      <w:r w:rsidR="00993679" w:rsidRPr="00993679">
        <w:rPr>
          <w:lang w:val="en-US"/>
        </w:rPr>
        <w:t xml:space="preserve"> </w:t>
      </w:r>
      <w:r w:rsidRPr="00993679">
        <w:rPr>
          <w:lang w:val="en-US"/>
        </w:rPr>
        <w:t>needed, starting with those on traffic and congestion.</w:t>
      </w:r>
      <w:r w:rsidR="00993679" w:rsidRPr="00993679">
        <w:rPr>
          <w:lang w:val="en-US"/>
        </w:rPr>
        <w:t xml:space="preserve"> </w:t>
      </w:r>
      <w:r w:rsidRPr="00993679">
        <w:rPr>
          <w:lang w:val="en-US"/>
        </w:rPr>
        <w:t>This will help in selecting projects on the basis of comparable</w:t>
      </w:r>
      <w:r w:rsidR="00993679" w:rsidRPr="00993679">
        <w:rPr>
          <w:lang w:val="en-US"/>
        </w:rPr>
        <w:t xml:space="preserve"> </w:t>
      </w:r>
      <w:r w:rsidRPr="00993679">
        <w:rPr>
          <w:lang w:val="en-US"/>
        </w:rPr>
        <w:t>cost</w:t>
      </w:r>
      <w:r w:rsidR="004E795A">
        <w:rPr>
          <w:lang w:val="en-US"/>
        </w:rPr>
        <w:t>-</w:t>
      </w:r>
      <w:r w:rsidRPr="00993679">
        <w:rPr>
          <w:lang w:val="en-US"/>
        </w:rPr>
        <w:t>benefit ratios and taking all relevant elements into</w:t>
      </w:r>
      <w:r w:rsidR="00993679" w:rsidRPr="00993679">
        <w:rPr>
          <w:lang w:val="en-US"/>
        </w:rPr>
        <w:t xml:space="preserve"> </w:t>
      </w:r>
      <w:r w:rsidRPr="00993679">
        <w:rPr>
          <w:lang w:val="en-US"/>
        </w:rPr>
        <w:t>account: socioeconomic impacts, contribution to cohesion</w:t>
      </w:r>
      <w:r w:rsidR="00993679" w:rsidRPr="00993679">
        <w:rPr>
          <w:lang w:val="en-US"/>
        </w:rPr>
        <w:t xml:space="preserve"> </w:t>
      </w:r>
      <w:r w:rsidRPr="00993679">
        <w:rPr>
          <w:lang w:val="en-US"/>
        </w:rPr>
        <w:t>and effects on the overall transport network.</w:t>
      </w:r>
    </w:p>
    <w:p w:rsidR="00003992" w:rsidRPr="00993679" w:rsidRDefault="00003992" w:rsidP="00524DFD">
      <w:pPr>
        <w:rPr>
          <w:lang w:val="en-US"/>
        </w:rPr>
      </w:pPr>
      <w:r w:rsidRPr="00993679">
        <w:rPr>
          <w:lang w:val="en-US"/>
        </w:rPr>
        <w:t>New infrastructure is costly and making the optimal use of</w:t>
      </w:r>
      <w:r w:rsidR="00993679" w:rsidRPr="00993679">
        <w:rPr>
          <w:lang w:val="en-US"/>
        </w:rPr>
        <w:t xml:space="preserve"> </w:t>
      </w:r>
      <w:r w:rsidRPr="00993679">
        <w:rPr>
          <w:lang w:val="en-US"/>
        </w:rPr>
        <w:t>existing facilities can already achieve a lot with more limited</w:t>
      </w:r>
      <w:r w:rsidR="00993679" w:rsidRPr="00993679">
        <w:rPr>
          <w:lang w:val="en-US"/>
        </w:rPr>
        <w:t xml:space="preserve"> </w:t>
      </w:r>
      <w:r w:rsidRPr="00993679">
        <w:rPr>
          <w:lang w:val="en-US"/>
        </w:rPr>
        <w:t>resources. This requires proper management, maintenance,</w:t>
      </w:r>
      <w:r w:rsidR="00993679" w:rsidRPr="00993679">
        <w:rPr>
          <w:lang w:val="en-US"/>
        </w:rPr>
        <w:t xml:space="preserve"> </w:t>
      </w:r>
      <w:r w:rsidRPr="00993679">
        <w:rPr>
          <w:lang w:val="en-US"/>
        </w:rPr>
        <w:t>upgrading and repair of the large infrastructure network that</w:t>
      </w:r>
      <w:r w:rsidR="00993679" w:rsidRPr="00993679">
        <w:rPr>
          <w:lang w:val="en-US"/>
        </w:rPr>
        <w:t xml:space="preserve"> </w:t>
      </w:r>
      <w:r w:rsidRPr="00993679">
        <w:rPr>
          <w:lang w:val="en-US"/>
        </w:rPr>
        <w:t>has so far given Europe a competitive advantage. Upgrading</w:t>
      </w:r>
      <w:r w:rsidR="00993679" w:rsidRPr="00993679">
        <w:rPr>
          <w:lang w:val="en-US"/>
        </w:rPr>
        <w:t xml:space="preserve"> </w:t>
      </w:r>
      <w:r w:rsidRPr="00993679">
        <w:rPr>
          <w:lang w:val="en-US"/>
        </w:rPr>
        <w:t xml:space="preserve">the existing infrastructure </w:t>
      </w:r>
      <w:r w:rsidR="004E795A">
        <w:rPr>
          <w:rFonts w:hint="eastAsia"/>
          <w:lang w:val="en-US"/>
        </w:rPr>
        <w:t>-</w:t>
      </w:r>
      <w:r w:rsidRPr="00993679">
        <w:rPr>
          <w:lang w:val="en-US"/>
        </w:rPr>
        <w:t xml:space="preserve"> also through intelligent</w:t>
      </w:r>
      <w:r w:rsidR="00993679">
        <w:rPr>
          <w:lang w:val="en-US"/>
        </w:rPr>
        <w:t xml:space="preserve"> </w:t>
      </w:r>
      <w:r w:rsidRPr="00993679">
        <w:rPr>
          <w:lang w:val="en-US"/>
        </w:rPr>
        <w:t xml:space="preserve">transport systems </w:t>
      </w:r>
      <w:r w:rsidR="004E795A">
        <w:rPr>
          <w:rFonts w:hint="eastAsia"/>
          <w:lang w:val="en-US"/>
        </w:rPr>
        <w:t>-</w:t>
      </w:r>
      <w:r w:rsidRPr="00993679">
        <w:rPr>
          <w:lang w:val="en-US"/>
        </w:rPr>
        <w:t xml:space="preserve"> is in many cases the cheapest way to</w:t>
      </w:r>
      <w:r w:rsidR="00993679">
        <w:rPr>
          <w:lang w:val="en-US"/>
        </w:rPr>
        <w:t xml:space="preserve"> </w:t>
      </w:r>
      <w:r w:rsidRPr="00993679">
        <w:rPr>
          <w:lang w:val="en-US"/>
        </w:rPr>
        <w:t>enhance the overall performance of the transport system.</w:t>
      </w:r>
    </w:p>
    <w:p w:rsidR="00993679" w:rsidRDefault="00003992" w:rsidP="00524DFD">
      <w:pPr>
        <w:rPr>
          <w:lang w:val="en-US"/>
        </w:rPr>
      </w:pPr>
      <w:r w:rsidRPr="00993679">
        <w:rPr>
          <w:lang w:val="en-US"/>
        </w:rPr>
        <w:t>Up until now, infrastructure has been mainly designed for</w:t>
      </w:r>
      <w:r w:rsidR="00993679" w:rsidRPr="00993679">
        <w:rPr>
          <w:lang w:val="en-US"/>
        </w:rPr>
        <w:t xml:space="preserve"> </w:t>
      </w:r>
      <w:r w:rsidRPr="00993679">
        <w:rPr>
          <w:lang w:val="en-US"/>
        </w:rPr>
        <w:t>joint usage by passenger and freight vehicles, but the</w:t>
      </w:r>
      <w:r w:rsidR="00993679" w:rsidRPr="00993679">
        <w:rPr>
          <w:lang w:val="en-US"/>
        </w:rPr>
        <w:t xml:space="preserve"> </w:t>
      </w:r>
      <w:r w:rsidRPr="00993679">
        <w:rPr>
          <w:lang w:val="en-US"/>
        </w:rPr>
        <w:t>growth in traffic and the related congestion, especially in</w:t>
      </w:r>
      <w:r w:rsidR="00993679" w:rsidRPr="00993679">
        <w:rPr>
          <w:lang w:val="en-US"/>
        </w:rPr>
        <w:t xml:space="preserve"> </w:t>
      </w:r>
      <w:r w:rsidRPr="00993679">
        <w:rPr>
          <w:lang w:val="en-US"/>
        </w:rPr>
        <w:t>and around cities, has led to frictions between passenger</w:t>
      </w:r>
      <w:r w:rsidR="00993679" w:rsidRPr="00993679">
        <w:rPr>
          <w:lang w:val="en-US"/>
        </w:rPr>
        <w:t xml:space="preserve"> </w:t>
      </w:r>
      <w:r w:rsidRPr="00993679">
        <w:rPr>
          <w:lang w:val="en-US"/>
        </w:rPr>
        <w:t>and freight transport. Where justified by traffic volumes, the</w:t>
      </w:r>
      <w:r w:rsidR="00993679" w:rsidRPr="00993679">
        <w:rPr>
          <w:lang w:val="en-US"/>
        </w:rPr>
        <w:t xml:space="preserve"> </w:t>
      </w:r>
      <w:r w:rsidRPr="00993679">
        <w:rPr>
          <w:lang w:val="en-US"/>
        </w:rPr>
        <w:t>possibility to provide dedicated infrastructures for passengers</w:t>
      </w:r>
      <w:r w:rsidR="00993679">
        <w:rPr>
          <w:lang w:val="en-US"/>
        </w:rPr>
        <w:t xml:space="preserve"> </w:t>
      </w:r>
      <w:r w:rsidRPr="00993679">
        <w:rPr>
          <w:lang w:val="en-US"/>
        </w:rPr>
        <w:t>and freight should be considered, either in the form of</w:t>
      </w:r>
      <w:r w:rsidR="00993679" w:rsidRPr="00993679">
        <w:rPr>
          <w:lang w:val="en-US"/>
        </w:rPr>
        <w:t xml:space="preserve"> </w:t>
      </w:r>
      <w:r w:rsidRPr="00993679">
        <w:rPr>
          <w:lang w:val="en-US"/>
        </w:rPr>
        <w:t xml:space="preserve">dedicated freight corridors or by setting </w:t>
      </w:r>
      <w:r w:rsidR="00B567DD">
        <w:rPr>
          <w:lang w:val="en-US"/>
        </w:rPr>
        <w:t>'</w:t>
      </w:r>
      <w:r w:rsidRPr="00993679">
        <w:rPr>
          <w:lang w:val="en-US"/>
        </w:rPr>
        <w:t>smart</w:t>
      </w:r>
      <w:r w:rsidR="00B304FB">
        <w:rPr>
          <w:lang w:val="en-US"/>
        </w:rPr>
        <w:t>'</w:t>
      </w:r>
      <w:r w:rsidRPr="00993679">
        <w:rPr>
          <w:lang w:val="en-US"/>
        </w:rPr>
        <w:t xml:space="preserve"> priority rules.</w:t>
      </w:r>
      <w:r w:rsidR="00993679">
        <w:rPr>
          <w:lang w:val="en-US"/>
        </w:rPr>
        <w:t xml:space="preserve"> </w:t>
      </w:r>
      <w:r w:rsidRPr="00993679">
        <w:rPr>
          <w:lang w:val="en-US"/>
        </w:rPr>
        <w:t>In general, a more efficient use of infrastructure can be</w:t>
      </w:r>
      <w:r w:rsidR="00993679" w:rsidRPr="00993679">
        <w:rPr>
          <w:lang w:val="en-US"/>
        </w:rPr>
        <w:t xml:space="preserve"> </w:t>
      </w:r>
      <w:r w:rsidRPr="00993679">
        <w:rPr>
          <w:lang w:val="en-US"/>
        </w:rPr>
        <w:t>obtained when users have similar profiles (loads, speeds, etc.).</w:t>
      </w:r>
      <w:r w:rsidR="00993679" w:rsidRPr="00993679">
        <w:rPr>
          <w:lang w:val="en-US"/>
        </w:rPr>
        <w:t xml:space="preserve"> </w:t>
      </w:r>
    </w:p>
    <w:p w:rsidR="00003992" w:rsidRPr="00993679" w:rsidRDefault="00003992" w:rsidP="00524DFD">
      <w:pPr>
        <w:rPr>
          <w:lang w:val="en-US"/>
        </w:rPr>
      </w:pPr>
      <w:r w:rsidRPr="00993679">
        <w:rPr>
          <w:lang w:val="en-US"/>
        </w:rPr>
        <w:t>Thanks to Europe</w:t>
      </w:r>
      <w:r w:rsidR="00B304FB">
        <w:rPr>
          <w:lang w:val="en-US"/>
        </w:rPr>
        <w:t>'</w:t>
      </w:r>
      <w:r w:rsidRPr="00993679">
        <w:rPr>
          <w:lang w:val="en-US"/>
        </w:rPr>
        <w:t>s long coastline and large number of ports,</w:t>
      </w:r>
      <w:r w:rsidR="00993679">
        <w:rPr>
          <w:lang w:val="en-US"/>
        </w:rPr>
        <w:t xml:space="preserve"> </w:t>
      </w:r>
      <w:r w:rsidRPr="00993679">
        <w:rPr>
          <w:lang w:val="en-US"/>
        </w:rPr>
        <w:t>the maritime sector is a valuable alternative to land transport.</w:t>
      </w:r>
      <w:r w:rsidR="00993679" w:rsidRPr="00993679">
        <w:rPr>
          <w:lang w:val="en-US"/>
        </w:rPr>
        <w:t xml:space="preserve"> </w:t>
      </w:r>
      <w:r w:rsidRPr="00993679">
        <w:rPr>
          <w:lang w:val="en-US"/>
        </w:rPr>
        <w:t>The full implementation of the European maritime space</w:t>
      </w:r>
      <w:r w:rsidR="00993679" w:rsidRPr="00993679">
        <w:rPr>
          <w:lang w:val="en-US"/>
        </w:rPr>
        <w:t xml:space="preserve"> </w:t>
      </w:r>
      <w:r w:rsidRPr="00993679">
        <w:rPr>
          <w:lang w:val="en-US"/>
        </w:rPr>
        <w:t>without barriers and the maritime transport strategy for</w:t>
      </w:r>
      <w:r w:rsidR="00993679" w:rsidRPr="00993679">
        <w:rPr>
          <w:lang w:val="en-US"/>
        </w:rPr>
        <w:t xml:space="preserve"> </w:t>
      </w:r>
      <w:r w:rsidRPr="00993679">
        <w:rPr>
          <w:lang w:val="en-US"/>
        </w:rPr>
        <w:t xml:space="preserve">2018 can make the </w:t>
      </w:r>
      <w:r w:rsidR="00B567DD">
        <w:rPr>
          <w:lang w:val="en-US"/>
        </w:rPr>
        <w:t>'</w:t>
      </w:r>
      <w:r w:rsidRPr="00993679">
        <w:rPr>
          <w:lang w:val="en-US"/>
        </w:rPr>
        <w:t>motorways of the sea</w:t>
      </w:r>
      <w:r w:rsidR="00B304FB">
        <w:rPr>
          <w:lang w:val="en-US"/>
        </w:rPr>
        <w:t>'</w:t>
      </w:r>
      <w:r w:rsidRPr="00993679">
        <w:rPr>
          <w:lang w:val="en-US"/>
        </w:rPr>
        <w:t xml:space="preserve"> a reality and</w:t>
      </w:r>
      <w:r w:rsidR="00993679">
        <w:rPr>
          <w:lang w:val="en-US"/>
        </w:rPr>
        <w:t xml:space="preserve"> </w:t>
      </w:r>
      <w:r w:rsidRPr="00993679">
        <w:rPr>
          <w:lang w:val="en-US"/>
        </w:rPr>
        <w:t>exploit the potential of intra</w:t>
      </w:r>
      <w:r w:rsidR="004E795A">
        <w:rPr>
          <w:lang w:val="en-US"/>
        </w:rPr>
        <w:t>-</w:t>
      </w:r>
      <w:r w:rsidRPr="00993679">
        <w:rPr>
          <w:lang w:val="en-US"/>
        </w:rPr>
        <w:t>European short sea shipping.</w:t>
      </w:r>
      <w:r w:rsidR="00993679" w:rsidRPr="00993679">
        <w:rPr>
          <w:lang w:val="en-US"/>
        </w:rPr>
        <w:t xml:space="preserve"> </w:t>
      </w:r>
      <w:r w:rsidRPr="00993679">
        <w:rPr>
          <w:lang w:val="en-US"/>
        </w:rPr>
        <w:t>Logistics operations using synergies between sea and rail</w:t>
      </w:r>
      <w:r w:rsidR="00993679" w:rsidRPr="00993679">
        <w:rPr>
          <w:lang w:val="en-US"/>
        </w:rPr>
        <w:t xml:space="preserve"> </w:t>
      </w:r>
      <w:r w:rsidRPr="00993679">
        <w:rPr>
          <w:lang w:val="en-US"/>
        </w:rPr>
        <w:t>and/or river also have great potential for development.</w:t>
      </w:r>
    </w:p>
    <w:p w:rsidR="00003992" w:rsidRPr="00993679" w:rsidRDefault="00003992" w:rsidP="00524DFD">
      <w:pPr>
        <w:rPr>
          <w:lang w:val="en-US"/>
        </w:rPr>
      </w:pPr>
      <w:r w:rsidRPr="00993679">
        <w:rPr>
          <w:lang w:val="en-US"/>
        </w:rPr>
        <w:t>Information systems are essential in overseeing complex</w:t>
      </w:r>
      <w:r w:rsidR="00993679">
        <w:rPr>
          <w:lang w:val="en-US"/>
        </w:rPr>
        <w:t xml:space="preserve"> </w:t>
      </w:r>
      <w:r w:rsidRPr="00993679">
        <w:rPr>
          <w:lang w:val="en-US"/>
        </w:rPr>
        <w:t>transport chains involving several actors, as well as in informing</w:t>
      </w:r>
      <w:r w:rsidR="00993679" w:rsidRPr="00993679">
        <w:rPr>
          <w:lang w:val="en-US"/>
        </w:rPr>
        <w:t xml:space="preserve"> </w:t>
      </w:r>
      <w:r w:rsidRPr="00993679">
        <w:rPr>
          <w:lang w:val="en-US"/>
        </w:rPr>
        <w:t>transport users of available and alternative options and</w:t>
      </w:r>
      <w:r w:rsidR="00993679" w:rsidRPr="00993679">
        <w:rPr>
          <w:lang w:val="en-US"/>
        </w:rPr>
        <w:t xml:space="preserve"> </w:t>
      </w:r>
      <w:r w:rsidRPr="00993679">
        <w:rPr>
          <w:lang w:val="en-US"/>
        </w:rPr>
        <w:t>of possible disruptions. Transport documents and tickets</w:t>
      </w:r>
      <w:r w:rsidR="00993679" w:rsidRPr="00993679">
        <w:rPr>
          <w:lang w:val="en-US"/>
        </w:rPr>
        <w:t xml:space="preserve"> </w:t>
      </w:r>
      <w:r w:rsidRPr="00993679">
        <w:rPr>
          <w:lang w:val="en-US"/>
        </w:rPr>
        <w:t>should be made electronic and multimodal, while preserving</w:t>
      </w:r>
      <w:r w:rsidR="00993679" w:rsidRPr="00993679">
        <w:rPr>
          <w:lang w:val="en-US"/>
        </w:rPr>
        <w:t xml:space="preserve"> </w:t>
      </w:r>
      <w:r w:rsidRPr="00993679">
        <w:rPr>
          <w:lang w:val="en-US"/>
        </w:rPr>
        <w:t>privacy of personal data. Questions of liability, dispute</w:t>
      </w:r>
      <w:r w:rsidR="00993679" w:rsidRPr="00993679">
        <w:rPr>
          <w:lang w:val="en-US"/>
        </w:rPr>
        <w:t xml:space="preserve"> </w:t>
      </w:r>
      <w:r w:rsidRPr="00993679">
        <w:rPr>
          <w:lang w:val="en-US"/>
        </w:rPr>
        <w:t>settlement and complaints handling across the whole transport</w:t>
      </w:r>
      <w:r w:rsidR="00993679" w:rsidRPr="00993679">
        <w:rPr>
          <w:lang w:val="en-US"/>
        </w:rPr>
        <w:t xml:space="preserve"> </w:t>
      </w:r>
      <w:r w:rsidRPr="00993679">
        <w:rPr>
          <w:lang w:val="en-US"/>
        </w:rPr>
        <w:t>chain should be clarified and streamlined. ICT solutions</w:t>
      </w:r>
      <w:r w:rsidR="00993679" w:rsidRPr="00993679">
        <w:rPr>
          <w:lang w:val="en-US"/>
        </w:rPr>
        <w:t xml:space="preserve"> </w:t>
      </w:r>
      <w:r w:rsidRPr="00993679">
        <w:rPr>
          <w:lang w:val="en-US"/>
        </w:rPr>
        <w:t>should be developed as a support for better management</w:t>
      </w:r>
      <w:r w:rsidR="00993679" w:rsidRPr="00993679">
        <w:rPr>
          <w:lang w:val="en-US"/>
        </w:rPr>
        <w:t xml:space="preserve"> </w:t>
      </w:r>
      <w:r w:rsidRPr="00993679">
        <w:rPr>
          <w:lang w:val="en-US"/>
        </w:rPr>
        <w:t>and integration of transport flows.</w:t>
      </w:r>
    </w:p>
    <w:p w:rsidR="00003992" w:rsidRPr="00993679" w:rsidRDefault="00003992" w:rsidP="00812005">
      <w:pPr>
        <w:pStyle w:val="Kop2"/>
        <w:rPr>
          <w:lang w:val="en-US"/>
        </w:rPr>
      </w:pPr>
      <w:bookmarkStart w:id="21" w:name="_Toc339617695"/>
      <w:r w:rsidRPr="00993679">
        <w:rPr>
          <w:lang w:val="en-US"/>
        </w:rPr>
        <w:lastRenderedPageBreak/>
        <w:t>Funding: finding the resources</w:t>
      </w:r>
      <w:r w:rsidR="00993679" w:rsidRPr="00993679">
        <w:rPr>
          <w:lang w:val="en-US"/>
        </w:rPr>
        <w:t xml:space="preserve"> </w:t>
      </w:r>
      <w:r w:rsidRPr="00993679">
        <w:rPr>
          <w:lang w:val="en-US"/>
        </w:rPr>
        <w:t>for sustainable transport</w:t>
      </w:r>
      <w:bookmarkEnd w:id="21"/>
    </w:p>
    <w:p w:rsidR="00003992" w:rsidRPr="00993679" w:rsidRDefault="00003992" w:rsidP="00524DFD">
      <w:pPr>
        <w:rPr>
          <w:lang w:val="en-US"/>
        </w:rPr>
      </w:pPr>
      <w:r w:rsidRPr="00993679">
        <w:rPr>
          <w:lang w:val="en-US"/>
        </w:rPr>
        <w:t>The transition towards a low</w:t>
      </w:r>
      <w:r w:rsidR="004E795A">
        <w:rPr>
          <w:lang w:val="en-US"/>
        </w:rPr>
        <w:t>-</w:t>
      </w:r>
      <w:r w:rsidRPr="00993679">
        <w:rPr>
          <w:lang w:val="en-US"/>
        </w:rPr>
        <w:t>carbon economy will impose</w:t>
      </w:r>
      <w:r w:rsidR="00993679" w:rsidRPr="00993679">
        <w:rPr>
          <w:lang w:val="en-US"/>
        </w:rPr>
        <w:t xml:space="preserve"> </w:t>
      </w:r>
      <w:r w:rsidRPr="00993679">
        <w:rPr>
          <w:lang w:val="en-US"/>
        </w:rPr>
        <w:t>a substantial overhaul of the transport system. This will</w:t>
      </w:r>
      <w:r w:rsidR="00993679" w:rsidRPr="00993679">
        <w:rPr>
          <w:lang w:val="en-US"/>
        </w:rPr>
        <w:t xml:space="preserve"> </w:t>
      </w:r>
      <w:r w:rsidRPr="00993679">
        <w:rPr>
          <w:lang w:val="en-US"/>
        </w:rPr>
        <w:t>require considerable and well</w:t>
      </w:r>
      <w:r w:rsidR="004E795A">
        <w:rPr>
          <w:lang w:val="en-US"/>
        </w:rPr>
        <w:t>-</w:t>
      </w:r>
      <w:r w:rsidRPr="00993679">
        <w:rPr>
          <w:lang w:val="en-US"/>
        </w:rPr>
        <w:t>coordinated funding, but</w:t>
      </w:r>
      <w:r w:rsidR="00993679" w:rsidRPr="00993679">
        <w:rPr>
          <w:lang w:val="en-US"/>
        </w:rPr>
        <w:t xml:space="preserve"> </w:t>
      </w:r>
      <w:r w:rsidRPr="00993679">
        <w:rPr>
          <w:lang w:val="en-US"/>
        </w:rPr>
        <w:t>the necessary resources will be difficult to find: the current</w:t>
      </w:r>
      <w:r w:rsidR="00993679" w:rsidRPr="00993679">
        <w:rPr>
          <w:lang w:val="en-US"/>
        </w:rPr>
        <w:t xml:space="preserve"> </w:t>
      </w:r>
      <w:r w:rsidRPr="00993679">
        <w:rPr>
          <w:lang w:val="en-US"/>
        </w:rPr>
        <w:t>economic crisis is putting public finances under pressure</w:t>
      </w:r>
      <w:r w:rsidR="00993679" w:rsidRPr="00993679">
        <w:rPr>
          <w:lang w:val="en-US"/>
        </w:rPr>
        <w:t xml:space="preserve"> </w:t>
      </w:r>
      <w:r w:rsidRPr="00993679">
        <w:rPr>
          <w:lang w:val="en-US"/>
        </w:rPr>
        <w:t>and is likely to be followed by a phase of budgetary consolidation.</w:t>
      </w:r>
      <w:r w:rsidR="00993679">
        <w:rPr>
          <w:lang w:val="en-US"/>
        </w:rPr>
        <w:t xml:space="preserve"> </w:t>
      </w:r>
      <w:r w:rsidRPr="00993679">
        <w:rPr>
          <w:lang w:val="en-US"/>
        </w:rPr>
        <w:t>Ageing will increasingly absorb public funds</w:t>
      </w:r>
      <w:r w:rsidR="00993679" w:rsidRPr="00993679">
        <w:rPr>
          <w:lang w:val="en-US"/>
        </w:rPr>
        <w:t xml:space="preserve"> </w:t>
      </w:r>
      <w:r w:rsidRPr="00993679">
        <w:rPr>
          <w:lang w:val="en-US"/>
        </w:rPr>
        <w:t>for pensions and health care.</w:t>
      </w:r>
    </w:p>
    <w:p w:rsidR="00003992" w:rsidRPr="00993679" w:rsidRDefault="00003992" w:rsidP="00524DFD">
      <w:pPr>
        <w:rPr>
          <w:lang w:val="en-US"/>
        </w:rPr>
      </w:pPr>
      <w:r w:rsidRPr="00993679">
        <w:rPr>
          <w:lang w:val="en-US"/>
        </w:rPr>
        <w:t>Transport generates a substantial amount of revenues for</w:t>
      </w:r>
      <w:r w:rsidR="00993679" w:rsidRPr="00993679">
        <w:rPr>
          <w:lang w:val="en-US"/>
        </w:rPr>
        <w:t xml:space="preserve"> </w:t>
      </w:r>
      <w:r w:rsidRPr="00993679">
        <w:rPr>
          <w:lang w:val="en-US"/>
        </w:rPr>
        <w:t>public budgets. Energy taxes amount to 1.9</w:t>
      </w:r>
      <w:r w:rsidR="00EB1E70">
        <w:rPr>
          <w:lang w:val="en-US"/>
        </w:rPr>
        <w:t> %</w:t>
      </w:r>
      <w:r w:rsidRPr="00993679">
        <w:rPr>
          <w:lang w:val="en-US"/>
        </w:rPr>
        <w:t xml:space="preserve"> of GDP, most</w:t>
      </w:r>
      <w:r w:rsidR="00993679" w:rsidRPr="00993679">
        <w:rPr>
          <w:lang w:val="en-US"/>
        </w:rPr>
        <w:t xml:space="preserve"> </w:t>
      </w:r>
      <w:r w:rsidRPr="00993679">
        <w:rPr>
          <w:lang w:val="en-US"/>
        </w:rPr>
        <w:t>of them coming from fuel taxes on road transport and the</w:t>
      </w:r>
      <w:r w:rsidR="00993679" w:rsidRPr="00993679">
        <w:rPr>
          <w:lang w:val="en-US"/>
        </w:rPr>
        <w:t xml:space="preserve"> </w:t>
      </w:r>
      <w:r w:rsidRPr="00993679">
        <w:rPr>
          <w:lang w:val="en-US"/>
        </w:rPr>
        <w:t>private car. A further 0.6</w:t>
      </w:r>
      <w:r w:rsidR="00EB1E70">
        <w:rPr>
          <w:lang w:val="en-US"/>
        </w:rPr>
        <w:t> %</w:t>
      </w:r>
      <w:r w:rsidRPr="00993679">
        <w:rPr>
          <w:lang w:val="en-US"/>
        </w:rPr>
        <w:t xml:space="preserve"> of GDP is collected in the form</w:t>
      </w:r>
      <w:r w:rsidR="00993679" w:rsidRPr="00993679">
        <w:rPr>
          <w:lang w:val="en-US"/>
        </w:rPr>
        <w:t xml:space="preserve"> </w:t>
      </w:r>
      <w:r w:rsidRPr="00993679">
        <w:rPr>
          <w:lang w:val="en-US"/>
        </w:rPr>
        <w:t>of vehicle taxes. In addition to taxes, there are also tolls</w:t>
      </w:r>
      <w:r w:rsidR="00993679" w:rsidRPr="00993679">
        <w:rPr>
          <w:lang w:val="en-US"/>
        </w:rPr>
        <w:t xml:space="preserve"> </w:t>
      </w:r>
      <w:r w:rsidRPr="00993679">
        <w:rPr>
          <w:lang w:val="en-US"/>
        </w:rPr>
        <w:t>and charges for infrastructure use. Transport users thus</w:t>
      </w:r>
      <w:r w:rsidR="00993679" w:rsidRPr="00993679">
        <w:rPr>
          <w:lang w:val="en-US"/>
        </w:rPr>
        <w:t xml:space="preserve"> </w:t>
      </w:r>
      <w:r w:rsidRPr="00993679">
        <w:rPr>
          <w:lang w:val="en-US"/>
        </w:rPr>
        <w:t>already pay a significant amount, but the price they pay</w:t>
      </w:r>
      <w:r w:rsidR="00993679" w:rsidRPr="00993679">
        <w:rPr>
          <w:lang w:val="en-US"/>
        </w:rPr>
        <w:t xml:space="preserve"> </w:t>
      </w:r>
      <w:r w:rsidRPr="00993679">
        <w:rPr>
          <w:lang w:val="en-US"/>
        </w:rPr>
        <w:t>often bears little connection to the real costs on society of</w:t>
      </w:r>
      <w:r w:rsidR="00993679" w:rsidRPr="00993679">
        <w:rPr>
          <w:lang w:val="en-US"/>
        </w:rPr>
        <w:t xml:space="preserve"> </w:t>
      </w:r>
      <w:r w:rsidRPr="00993679">
        <w:rPr>
          <w:lang w:val="en-US"/>
        </w:rPr>
        <w:t>their choices.</w:t>
      </w:r>
    </w:p>
    <w:p w:rsidR="00003992" w:rsidRPr="00993679" w:rsidRDefault="00003992" w:rsidP="00524DFD">
      <w:pPr>
        <w:rPr>
          <w:lang w:val="en-US"/>
        </w:rPr>
      </w:pPr>
      <w:r w:rsidRPr="00993679">
        <w:rPr>
          <w:lang w:val="en-US"/>
        </w:rPr>
        <w:t>Investment in transport infrastructure is mainly financed</w:t>
      </w:r>
      <w:r w:rsidR="00993679" w:rsidRPr="00993679">
        <w:rPr>
          <w:lang w:val="en-US"/>
        </w:rPr>
        <w:t xml:space="preserve"> </w:t>
      </w:r>
      <w:r w:rsidRPr="00993679">
        <w:rPr>
          <w:lang w:val="en-US"/>
        </w:rPr>
        <w:t>with public funds, which often also cover around 50</w:t>
      </w:r>
      <w:r w:rsidR="00EB1E70">
        <w:rPr>
          <w:lang w:val="en-US"/>
        </w:rPr>
        <w:t> %</w:t>
      </w:r>
      <w:r w:rsidRPr="00993679">
        <w:rPr>
          <w:lang w:val="en-US"/>
        </w:rPr>
        <w:t xml:space="preserve"> of</w:t>
      </w:r>
      <w:r w:rsidR="00993679" w:rsidRPr="00993679">
        <w:rPr>
          <w:lang w:val="en-US"/>
        </w:rPr>
        <w:t xml:space="preserve"> </w:t>
      </w:r>
      <w:r w:rsidRPr="00993679">
        <w:rPr>
          <w:lang w:val="en-US"/>
        </w:rPr>
        <w:t>operating costs of public transport services. The use of public</w:t>
      </w:r>
      <w:r w:rsidR="00993679" w:rsidRPr="00993679">
        <w:rPr>
          <w:lang w:val="en-US"/>
        </w:rPr>
        <w:t xml:space="preserve"> </w:t>
      </w:r>
      <w:r w:rsidRPr="00993679">
        <w:rPr>
          <w:lang w:val="en-US"/>
        </w:rPr>
        <w:t xml:space="preserve">funding in addition to </w:t>
      </w:r>
      <w:r w:rsidR="00B567DD">
        <w:rPr>
          <w:lang w:val="en-US"/>
        </w:rPr>
        <w:t>'</w:t>
      </w:r>
      <w:r w:rsidRPr="00993679">
        <w:rPr>
          <w:lang w:val="en-US"/>
        </w:rPr>
        <w:t>user</w:t>
      </w:r>
      <w:r w:rsidR="004E795A">
        <w:rPr>
          <w:lang w:val="en-US"/>
        </w:rPr>
        <w:t>-</w:t>
      </w:r>
      <w:r w:rsidRPr="00993679">
        <w:rPr>
          <w:lang w:val="en-US"/>
        </w:rPr>
        <w:t>pays</w:t>
      </w:r>
      <w:r w:rsidR="00B304FB">
        <w:rPr>
          <w:lang w:val="en-US"/>
        </w:rPr>
        <w:t>'</w:t>
      </w:r>
      <w:r w:rsidRPr="00993679">
        <w:rPr>
          <w:lang w:val="en-US"/>
        </w:rPr>
        <w:t xml:space="preserve"> sources is justified on</w:t>
      </w:r>
      <w:r w:rsidR="00993679">
        <w:rPr>
          <w:lang w:val="en-US"/>
        </w:rPr>
        <w:t xml:space="preserve"> </w:t>
      </w:r>
      <w:r w:rsidRPr="00993679">
        <w:rPr>
          <w:lang w:val="en-US"/>
        </w:rPr>
        <w:t>the basis of wider socioeconomic benefits (e.g. regional</w:t>
      </w:r>
      <w:r w:rsidR="00993679" w:rsidRPr="00993679">
        <w:rPr>
          <w:lang w:val="en-US"/>
        </w:rPr>
        <w:t xml:space="preserve"> </w:t>
      </w:r>
      <w:r w:rsidRPr="00993679">
        <w:rPr>
          <w:lang w:val="en-US"/>
        </w:rPr>
        <w:t>development, public goods). These benefits should be</w:t>
      </w:r>
      <w:r w:rsidR="00993679" w:rsidRPr="00993679">
        <w:rPr>
          <w:lang w:val="en-US"/>
        </w:rPr>
        <w:t xml:space="preserve"> </w:t>
      </w:r>
      <w:r w:rsidRPr="00993679">
        <w:rPr>
          <w:lang w:val="en-US"/>
        </w:rPr>
        <w:t>assessed through project appraisal methods progressively</w:t>
      </w:r>
      <w:r w:rsidR="00993679">
        <w:rPr>
          <w:lang w:val="en-US"/>
        </w:rPr>
        <w:t xml:space="preserve"> </w:t>
      </w:r>
      <w:proofErr w:type="spellStart"/>
      <w:r w:rsidRPr="00993679">
        <w:rPr>
          <w:lang w:val="en-US"/>
        </w:rPr>
        <w:t>harmonised</w:t>
      </w:r>
      <w:proofErr w:type="spellEnd"/>
      <w:r w:rsidRPr="00993679">
        <w:rPr>
          <w:lang w:val="en-US"/>
        </w:rPr>
        <w:t xml:space="preserve"> at EU level. Total infrastructure costs in road</w:t>
      </w:r>
      <w:r w:rsidR="00993679" w:rsidRPr="00993679">
        <w:rPr>
          <w:lang w:val="en-US"/>
        </w:rPr>
        <w:t xml:space="preserve"> </w:t>
      </w:r>
      <w:r w:rsidRPr="00993679">
        <w:rPr>
          <w:lang w:val="en-US"/>
        </w:rPr>
        <w:t xml:space="preserve">transport </w:t>
      </w:r>
      <w:r w:rsidR="004E795A">
        <w:rPr>
          <w:rFonts w:hint="eastAsia"/>
          <w:lang w:val="en-US"/>
        </w:rPr>
        <w:t>-</w:t>
      </w:r>
      <w:r w:rsidRPr="00993679">
        <w:rPr>
          <w:lang w:val="en-US"/>
        </w:rPr>
        <w:t xml:space="preserve"> that is fixed cost plus maintenance </w:t>
      </w:r>
      <w:r w:rsidR="004E795A">
        <w:rPr>
          <w:rFonts w:hint="eastAsia"/>
          <w:lang w:val="en-US"/>
        </w:rPr>
        <w:t>-</w:t>
      </w:r>
      <w:r w:rsidRPr="00993679">
        <w:rPr>
          <w:lang w:val="en-US"/>
        </w:rPr>
        <w:t xml:space="preserve"> are estimated</w:t>
      </w:r>
      <w:r w:rsidR="00993679" w:rsidRPr="00993679">
        <w:rPr>
          <w:lang w:val="en-US"/>
        </w:rPr>
        <w:t xml:space="preserve"> </w:t>
      </w:r>
      <w:r w:rsidRPr="00993679">
        <w:rPr>
          <w:lang w:val="en-US"/>
        </w:rPr>
        <w:t>at about 1.5</w:t>
      </w:r>
      <w:r w:rsidR="00EB1E70">
        <w:rPr>
          <w:lang w:val="en-US"/>
        </w:rPr>
        <w:t> %</w:t>
      </w:r>
      <w:r w:rsidRPr="00993679">
        <w:rPr>
          <w:lang w:val="en-US"/>
        </w:rPr>
        <w:t xml:space="preserve"> of GDP.</w:t>
      </w:r>
    </w:p>
    <w:p w:rsidR="00003992" w:rsidRPr="00993679" w:rsidRDefault="00003992" w:rsidP="00524DFD">
      <w:pPr>
        <w:rPr>
          <w:lang w:val="en-US"/>
        </w:rPr>
      </w:pPr>
      <w:r w:rsidRPr="00993679">
        <w:rPr>
          <w:lang w:val="en-US"/>
        </w:rPr>
        <w:t xml:space="preserve">According to the available estimates </w:t>
      </w:r>
      <w:r w:rsidR="004E795A">
        <w:rPr>
          <w:rFonts w:hint="eastAsia"/>
          <w:lang w:val="en-US"/>
        </w:rPr>
        <w:t>-</w:t>
      </w:r>
      <w:r w:rsidRPr="00993679">
        <w:rPr>
          <w:lang w:val="en-US"/>
        </w:rPr>
        <w:t xml:space="preserve"> which refer to road</w:t>
      </w:r>
      <w:r w:rsidR="00993679" w:rsidRPr="00993679">
        <w:rPr>
          <w:lang w:val="en-US"/>
        </w:rPr>
        <w:t xml:space="preserve"> </w:t>
      </w:r>
      <w:r w:rsidRPr="00993679">
        <w:rPr>
          <w:lang w:val="en-US"/>
        </w:rPr>
        <w:t xml:space="preserve">transport </w:t>
      </w:r>
      <w:r w:rsidR="004E795A">
        <w:rPr>
          <w:rFonts w:hint="eastAsia"/>
          <w:lang w:val="en-US"/>
        </w:rPr>
        <w:t>-</w:t>
      </w:r>
      <w:r w:rsidRPr="00993679">
        <w:rPr>
          <w:lang w:val="en-US"/>
        </w:rPr>
        <w:t xml:space="preserve"> the most common external costs reach 2.6</w:t>
      </w:r>
      <w:r w:rsidR="00EB1E70">
        <w:rPr>
          <w:lang w:val="en-US"/>
        </w:rPr>
        <w:t> %</w:t>
      </w:r>
      <w:r w:rsidR="00993679" w:rsidRPr="00993679">
        <w:rPr>
          <w:lang w:val="en-US"/>
        </w:rPr>
        <w:t xml:space="preserve"> </w:t>
      </w:r>
      <w:r w:rsidRPr="00993679">
        <w:rPr>
          <w:lang w:val="en-US"/>
        </w:rPr>
        <w:t>of GDP. These costs are generically paid by all citizens,</w:t>
      </w:r>
      <w:r w:rsidR="00993679" w:rsidRPr="00993679">
        <w:rPr>
          <w:lang w:val="en-US"/>
        </w:rPr>
        <w:t xml:space="preserve"> </w:t>
      </w:r>
      <w:r w:rsidRPr="00993679">
        <w:rPr>
          <w:lang w:val="en-US"/>
        </w:rPr>
        <w:t>thus not in ways that are related to the externalities: the</w:t>
      </w:r>
      <w:r w:rsidR="00993679" w:rsidRPr="00993679">
        <w:rPr>
          <w:lang w:val="en-US"/>
        </w:rPr>
        <w:t xml:space="preserve"> </w:t>
      </w:r>
      <w:r w:rsidRPr="00993679">
        <w:rPr>
          <w:lang w:val="en-US"/>
        </w:rPr>
        <w:t>incentive effect and the benefits of price signals are lost.</w:t>
      </w:r>
      <w:r w:rsidR="00993679" w:rsidRPr="00993679">
        <w:rPr>
          <w:lang w:val="en-US"/>
        </w:rPr>
        <w:t xml:space="preserve"> </w:t>
      </w:r>
      <w:r w:rsidRPr="00993679">
        <w:rPr>
          <w:lang w:val="en-US"/>
        </w:rPr>
        <w:t>The Treaty principle that the polluter should pay is not</w:t>
      </w:r>
      <w:r w:rsidR="00993679" w:rsidRPr="00993679">
        <w:rPr>
          <w:lang w:val="en-US"/>
        </w:rPr>
        <w:t xml:space="preserve"> </w:t>
      </w:r>
      <w:r w:rsidRPr="00993679">
        <w:rPr>
          <w:lang w:val="en-US"/>
        </w:rPr>
        <w:t>respected in all cases.</w:t>
      </w:r>
    </w:p>
    <w:p w:rsidR="00003992" w:rsidRPr="00C149BD" w:rsidRDefault="00003992" w:rsidP="00524DFD">
      <w:pPr>
        <w:rPr>
          <w:lang w:val="en-US"/>
        </w:rPr>
      </w:pPr>
      <w:r w:rsidRPr="00C149BD">
        <w:rPr>
          <w:lang w:val="en-US"/>
        </w:rPr>
        <w:t>The Commission proposed last year a stepwise strategy for</w:t>
      </w:r>
      <w:r w:rsidR="00993679" w:rsidRPr="00C149BD">
        <w:rPr>
          <w:lang w:val="en-US"/>
        </w:rPr>
        <w:t xml:space="preserve"> </w:t>
      </w:r>
      <w:r w:rsidRPr="00C149BD">
        <w:rPr>
          <w:lang w:val="en-US"/>
        </w:rPr>
        <w:t xml:space="preserve">the </w:t>
      </w:r>
      <w:proofErr w:type="spellStart"/>
      <w:r w:rsidRPr="00C149BD">
        <w:rPr>
          <w:lang w:val="en-US"/>
        </w:rPr>
        <w:t>internalisation</w:t>
      </w:r>
      <w:proofErr w:type="spellEnd"/>
      <w:r w:rsidRPr="00C149BD">
        <w:rPr>
          <w:lang w:val="en-US"/>
        </w:rPr>
        <w:t xml:space="preserve"> of external costs in all transport modes,</w:t>
      </w:r>
      <w:r w:rsidR="00C149BD" w:rsidRPr="00C149BD">
        <w:rPr>
          <w:lang w:val="en-US"/>
        </w:rPr>
        <w:t xml:space="preserve"> </w:t>
      </w:r>
      <w:r w:rsidRPr="00C149BD">
        <w:rPr>
          <w:lang w:val="en-US"/>
        </w:rPr>
        <w:t>which contemplates, among other measures, the inclusion</w:t>
      </w:r>
      <w:r w:rsidR="00C149BD" w:rsidRPr="00C149BD">
        <w:rPr>
          <w:lang w:val="en-US"/>
        </w:rPr>
        <w:t xml:space="preserve"> </w:t>
      </w:r>
      <w:r w:rsidRPr="00C149BD">
        <w:rPr>
          <w:lang w:val="en-US"/>
        </w:rPr>
        <w:t>of aviation in the EU emission trading scheme from 2012</w:t>
      </w:r>
      <w:r w:rsidR="00C149BD" w:rsidRPr="00C149BD">
        <w:rPr>
          <w:lang w:val="en-US"/>
        </w:rPr>
        <w:t xml:space="preserve"> </w:t>
      </w:r>
      <w:r w:rsidRPr="00C149BD">
        <w:rPr>
          <w:lang w:val="en-US"/>
        </w:rPr>
        <w:t xml:space="preserve">and the introduction of </w:t>
      </w:r>
      <w:proofErr w:type="spellStart"/>
      <w:r w:rsidRPr="00C149BD">
        <w:rPr>
          <w:lang w:val="en-US"/>
        </w:rPr>
        <w:t>internalisation</w:t>
      </w:r>
      <w:proofErr w:type="spellEnd"/>
      <w:r w:rsidRPr="00C149BD">
        <w:rPr>
          <w:lang w:val="en-US"/>
        </w:rPr>
        <w:t xml:space="preserve"> charges for heavy</w:t>
      </w:r>
      <w:r w:rsidR="00C149BD" w:rsidRPr="00C149BD">
        <w:rPr>
          <w:lang w:val="en-US"/>
        </w:rPr>
        <w:t xml:space="preserve"> </w:t>
      </w:r>
      <w:r w:rsidRPr="00C149BD">
        <w:rPr>
          <w:lang w:val="en-US"/>
        </w:rPr>
        <w:t>goods vehicles. Where appropriate, action from Member</w:t>
      </w:r>
      <w:r w:rsidR="00C149BD" w:rsidRPr="00C149BD">
        <w:rPr>
          <w:lang w:val="en-US"/>
        </w:rPr>
        <w:t xml:space="preserve"> </w:t>
      </w:r>
      <w:r w:rsidRPr="00C149BD">
        <w:rPr>
          <w:lang w:val="en-US"/>
        </w:rPr>
        <w:t xml:space="preserve">States and international </w:t>
      </w:r>
      <w:proofErr w:type="spellStart"/>
      <w:r w:rsidRPr="00C149BD">
        <w:rPr>
          <w:lang w:val="en-US"/>
        </w:rPr>
        <w:t>organisations</w:t>
      </w:r>
      <w:proofErr w:type="spellEnd"/>
      <w:r w:rsidRPr="00C149BD">
        <w:rPr>
          <w:lang w:val="en-US"/>
        </w:rPr>
        <w:t xml:space="preserve"> should complement</w:t>
      </w:r>
      <w:r w:rsidR="00C149BD" w:rsidRPr="00C149BD">
        <w:rPr>
          <w:lang w:val="en-US"/>
        </w:rPr>
        <w:t xml:space="preserve"> </w:t>
      </w:r>
      <w:r w:rsidRPr="00993679">
        <w:rPr>
          <w:lang w:val="en-US"/>
        </w:rPr>
        <w:t>this strategy and ensure that users</w:t>
      </w:r>
      <w:r w:rsidR="00B304FB">
        <w:rPr>
          <w:lang w:val="en-US"/>
        </w:rPr>
        <w:t>'</w:t>
      </w:r>
      <w:r w:rsidRPr="00993679">
        <w:rPr>
          <w:lang w:val="en-US"/>
        </w:rPr>
        <w:t xml:space="preserve"> costs include relevant</w:t>
      </w:r>
      <w:r w:rsidR="00C149BD">
        <w:rPr>
          <w:lang w:val="en-US"/>
        </w:rPr>
        <w:t xml:space="preserve"> </w:t>
      </w:r>
      <w:r w:rsidRPr="00C149BD">
        <w:rPr>
          <w:lang w:val="en-US"/>
        </w:rPr>
        <w:t>externalities for all modes and vehicles. The development of</w:t>
      </w:r>
      <w:r w:rsidR="00C149BD" w:rsidRPr="00C149BD">
        <w:rPr>
          <w:lang w:val="en-US"/>
        </w:rPr>
        <w:t xml:space="preserve"> </w:t>
      </w:r>
      <w:r w:rsidRPr="00C149BD">
        <w:rPr>
          <w:lang w:val="en-US"/>
        </w:rPr>
        <w:t xml:space="preserve">technology </w:t>
      </w:r>
      <w:r w:rsidR="004E795A">
        <w:rPr>
          <w:rFonts w:hint="eastAsia"/>
          <w:lang w:val="en-US"/>
        </w:rPr>
        <w:t>-</w:t>
      </w:r>
      <w:r w:rsidRPr="00C149BD">
        <w:rPr>
          <w:lang w:val="en-US"/>
        </w:rPr>
        <w:t xml:space="preserve"> for example on</w:t>
      </w:r>
      <w:r w:rsidR="004E795A">
        <w:rPr>
          <w:lang w:val="en-US"/>
        </w:rPr>
        <w:t>-</w:t>
      </w:r>
      <w:r w:rsidRPr="00C149BD">
        <w:rPr>
          <w:lang w:val="en-US"/>
        </w:rPr>
        <w:t>board units and global positioning</w:t>
      </w:r>
      <w:r w:rsidR="00C149BD" w:rsidRPr="00C149BD">
        <w:rPr>
          <w:lang w:val="en-US"/>
        </w:rPr>
        <w:t xml:space="preserve"> </w:t>
      </w:r>
      <w:r w:rsidRPr="00C149BD">
        <w:rPr>
          <w:lang w:val="en-US"/>
        </w:rPr>
        <w:t xml:space="preserve">systems for tolling </w:t>
      </w:r>
      <w:r w:rsidR="004E795A">
        <w:rPr>
          <w:rFonts w:hint="eastAsia"/>
          <w:lang w:val="en-US"/>
        </w:rPr>
        <w:t>-</w:t>
      </w:r>
      <w:r w:rsidRPr="00C149BD">
        <w:rPr>
          <w:lang w:val="en-US"/>
        </w:rPr>
        <w:t xml:space="preserve"> will facilitate the future implementation</w:t>
      </w:r>
      <w:r w:rsidR="00C149BD" w:rsidRPr="00C149BD">
        <w:rPr>
          <w:lang w:val="en-US"/>
        </w:rPr>
        <w:t xml:space="preserve"> </w:t>
      </w:r>
      <w:r w:rsidRPr="00C149BD">
        <w:rPr>
          <w:lang w:val="en-US"/>
        </w:rPr>
        <w:t xml:space="preserve">of this strategy. </w:t>
      </w:r>
      <w:proofErr w:type="spellStart"/>
      <w:r w:rsidRPr="00C149BD">
        <w:rPr>
          <w:lang w:val="en-US"/>
        </w:rPr>
        <w:t>Internalisation</w:t>
      </w:r>
      <w:proofErr w:type="spellEnd"/>
      <w:r w:rsidRPr="00C149BD">
        <w:rPr>
          <w:lang w:val="en-US"/>
        </w:rPr>
        <w:t xml:space="preserve"> charges to</w:t>
      </w:r>
      <w:r w:rsidR="00C149BD" w:rsidRPr="00C149BD">
        <w:rPr>
          <w:lang w:val="en-US"/>
        </w:rPr>
        <w:t xml:space="preserve"> </w:t>
      </w:r>
      <w:r w:rsidRPr="00C149BD">
        <w:rPr>
          <w:lang w:val="en-US"/>
        </w:rPr>
        <w:t>complement revenues from energy taxation are likely to be</w:t>
      </w:r>
      <w:r w:rsidR="00C149BD" w:rsidRPr="00C149BD">
        <w:rPr>
          <w:lang w:val="en-US"/>
        </w:rPr>
        <w:t xml:space="preserve"> </w:t>
      </w:r>
      <w:r w:rsidRPr="00C149BD">
        <w:rPr>
          <w:lang w:val="en-US"/>
        </w:rPr>
        <w:t>necessary in any event, since excise duties on oil derivatives</w:t>
      </w:r>
      <w:r w:rsidR="00C149BD" w:rsidRPr="00C149BD">
        <w:rPr>
          <w:lang w:val="en-US"/>
        </w:rPr>
        <w:t xml:space="preserve"> </w:t>
      </w:r>
      <w:r w:rsidRPr="00C149BD">
        <w:rPr>
          <w:lang w:val="en-US"/>
        </w:rPr>
        <w:t>will presumably decline with wider diffusion of vehicles running</w:t>
      </w:r>
      <w:r w:rsidR="00C149BD" w:rsidRPr="00C149BD">
        <w:rPr>
          <w:lang w:val="en-US"/>
        </w:rPr>
        <w:t xml:space="preserve"> </w:t>
      </w:r>
      <w:r w:rsidRPr="00C149BD">
        <w:rPr>
          <w:lang w:val="en-US"/>
        </w:rPr>
        <w:t>on alternative sources of energy.</w:t>
      </w:r>
    </w:p>
    <w:p w:rsidR="00003992" w:rsidRPr="00C149BD" w:rsidRDefault="00003992" w:rsidP="00524DFD">
      <w:pPr>
        <w:rPr>
          <w:lang w:val="en-US"/>
        </w:rPr>
      </w:pPr>
      <w:r w:rsidRPr="00C149BD">
        <w:rPr>
          <w:lang w:val="en-US"/>
        </w:rPr>
        <w:t>It is also predictable that the transport sector has to become</w:t>
      </w:r>
      <w:r w:rsidR="00C149BD" w:rsidRPr="00C149BD">
        <w:rPr>
          <w:lang w:val="en-US"/>
        </w:rPr>
        <w:t xml:space="preserve"> </w:t>
      </w:r>
      <w:r w:rsidRPr="00C149BD">
        <w:rPr>
          <w:lang w:val="en-US"/>
        </w:rPr>
        <w:t>increasingly self</w:t>
      </w:r>
      <w:r w:rsidR="004E795A">
        <w:rPr>
          <w:lang w:val="en-US"/>
        </w:rPr>
        <w:t>-</w:t>
      </w:r>
      <w:r w:rsidRPr="00C149BD">
        <w:rPr>
          <w:lang w:val="en-US"/>
        </w:rPr>
        <w:t>financing in relation to infrastructure. Congestion</w:t>
      </w:r>
      <w:r w:rsidR="00C149BD" w:rsidRPr="00C149BD">
        <w:rPr>
          <w:lang w:val="en-US"/>
        </w:rPr>
        <w:t xml:space="preserve"> </w:t>
      </w:r>
      <w:r w:rsidRPr="00C149BD">
        <w:rPr>
          <w:lang w:val="en-US"/>
        </w:rPr>
        <w:t>charges, which represent the cost of infrastructure</w:t>
      </w:r>
      <w:r w:rsidR="00C149BD" w:rsidRPr="00C149BD">
        <w:rPr>
          <w:lang w:val="en-US"/>
        </w:rPr>
        <w:t xml:space="preserve"> </w:t>
      </w:r>
      <w:r w:rsidRPr="00C149BD">
        <w:rPr>
          <w:lang w:val="en-US"/>
        </w:rPr>
        <w:t>scarcity, can give a good indication of the needs for additional</w:t>
      </w:r>
      <w:r w:rsidR="00C149BD" w:rsidRPr="00C149BD">
        <w:rPr>
          <w:lang w:val="en-US"/>
        </w:rPr>
        <w:t xml:space="preserve"> </w:t>
      </w:r>
      <w:r w:rsidRPr="00C149BD">
        <w:rPr>
          <w:lang w:val="en-US"/>
        </w:rPr>
        <w:t>capacity and can provide funding for expansion of</w:t>
      </w:r>
      <w:r w:rsidR="00C149BD" w:rsidRPr="00C149BD">
        <w:rPr>
          <w:lang w:val="en-US"/>
        </w:rPr>
        <w:t xml:space="preserve"> </w:t>
      </w:r>
      <w:r w:rsidRPr="00C149BD">
        <w:rPr>
          <w:lang w:val="en-US"/>
        </w:rPr>
        <w:t>infrastructure or for alternative transport solutions.</w:t>
      </w:r>
    </w:p>
    <w:p w:rsidR="00003992" w:rsidRPr="00C149BD" w:rsidRDefault="00003992" w:rsidP="00812005">
      <w:pPr>
        <w:pStyle w:val="Kop2"/>
        <w:rPr>
          <w:lang w:val="en-US"/>
        </w:rPr>
      </w:pPr>
      <w:bookmarkStart w:id="22" w:name="_Toc339617696"/>
      <w:r w:rsidRPr="00C149BD">
        <w:rPr>
          <w:lang w:val="en-US"/>
        </w:rPr>
        <w:t>Technology: how to accelerate</w:t>
      </w:r>
      <w:r w:rsidR="00C149BD" w:rsidRPr="00C149BD">
        <w:rPr>
          <w:lang w:val="en-US"/>
        </w:rPr>
        <w:t xml:space="preserve"> </w:t>
      </w:r>
      <w:r w:rsidRPr="00C149BD">
        <w:rPr>
          <w:lang w:val="en-US"/>
        </w:rPr>
        <w:t>the transition to a low</w:t>
      </w:r>
      <w:r w:rsidR="004E795A">
        <w:rPr>
          <w:lang w:val="en-US"/>
        </w:rPr>
        <w:t>-</w:t>
      </w:r>
      <w:r w:rsidRPr="00C149BD">
        <w:rPr>
          <w:lang w:val="en-US"/>
        </w:rPr>
        <w:t>carbon society</w:t>
      </w:r>
      <w:r w:rsidR="00C149BD" w:rsidRPr="00C149BD">
        <w:rPr>
          <w:lang w:val="en-US"/>
        </w:rPr>
        <w:t xml:space="preserve"> </w:t>
      </w:r>
      <w:r w:rsidRPr="00C149BD">
        <w:rPr>
          <w:lang w:val="en-US"/>
        </w:rPr>
        <w:t>and lead global innovation</w:t>
      </w:r>
      <w:bookmarkEnd w:id="22"/>
    </w:p>
    <w:p w:rsidR="00C149BD" w:rsidRDefault="00003992" w:rsidP="00524DFD">
      <w:pPr>
        <w:rPr>
          <w:lang w:val="en-US"/>
        </w:rPr>
      </w:pPr>
      <w:r w:rsidRPr="00C149BD">
        <w:rPr>
          <w:lang w:val="en-US"/>
        </w:rPr>
        <w:t>Science and industry are already very active in searching</w:t>
      </w:r>
      <w:r w:rsidR="00C149BD" w:rsidRPr="00C149BD">
        <w:rPr>
          <w:lang w:val="en-US"/>
        </w:rPr>
        <w:t xml:space="preserve"> </w:t>
      </w:r>
      <w:r w:rsidRPr="00C149BD">
        <w:rPr>
          <w:lang w:val="en-US"/>
        </w:rPr>
        <w:t>out solutions for transport safety, fuel dependency, vehicle</w:t>
      </w:r>
      <w:r w:rsidR="00C149BD" w:rsidRPr="00C149BD">
        <w:rPr>
          <w:lang w:val="en-US"/>
        </w:rPr>
        <w:t xml:space="preserve"> </w:t>
      </w:r>
      <w:r w:rsidRPr="00C149BD">
        <w:rPr>
          <w:lang w:val="en-US"/>
        </w:rPr>
        <w:t>emissions and network congestion. In view of the abovementioned</w:t>
      </w:r>
      <w:r w:rsidR="00C149BD" w:rsidRPr="00C149BD">
        <w:rPr>
          <w:lang w:val="en-US"/>
        </w:rPr>
        <w:t xml:space="preserve"> </w:t>
      </w:r>
      <w:r w:rsidRPr="00C149BD">
        <w:rPr>
          <w:lang w:val="en-US"/>
        </w:rPr>
        <w:t>trends in world population and global car ownership,</w:t>
      </w:r>
      <w:r w:rsidR="00C149BD" w:rsidRPr="00C149BD">
        <w:rPr>
          <w:lang w:val="en-US"/>
        </w:rPr>
        <w:t xml:space="preserve"> </w:t>
      </w:r>
      <w:r w:rsidRPr="00C149BD">
        <w:rPr>
          <w:lang w:val="en-US"/>
        </w:rPr>
        <w:t>there is a compelling need for a technological shift</w:t>
      </w:r>
      <w:r w:rsidR="00C149BD" w:rsidRPr="00C149BD">
        <w:rPr>
          <w:lang w:val="en-US"/>
        </w:rPr>
        <w:t xml:space="preserve"> </w:t>
      </w:r>
      <w:r w:rsidRPr="00C149BD">
        <w:rPr>
          <w:lang w:val="en-US"/>
        </w:rPr>
        <w:t>towards lower and zero</w:t>
      </w:r>
      <w:r w:rsidR="004E795A">
        <w:rPr>
          <w:lang w:val="en-US"/>
        </w:rPr>
        <w:t>-</w:t>
      </w:r>
      <w:r w:rsidRPr="00C149BD">
        <w:rPr>
          <w:lang w:val="en-US"/>
        </w:rPr>
        <w:t>emission vehicles and for the development</w:t>
      </w:r>
      <w:r w:rsidR="00C149BD" w:rsidRPr="00C149BD">
        <w:rPr>
          <w:lang w:val="en-US"/>
        </w:rPr>
        <w:t xml:space="preserve"> </w:t>
      </w:r>
      <w:r w:rsidRPr="00C149BD">
        <w:rPr>
          <w:lang w:val="en-US"/>
        </w:rPr>
        <w:t>of alternative solutions for sustainable transport.</w:t>
      </w:r>
      <w:r w:rsidR="00C149BD" w:rsidRPr="00C149BD">
        <w:rPr>
          <w:lang w:val="en-US"/>
        </w:rPr>
        <w:t xml:space="preserve"> </w:t>
      </w:r>
      <w:r w:rsidRPr="00C149BD">
        <w:rPr>
          <w:lang w:val="en-US"/>
        </w:rPr>
        <w:t>Europe must pave the way to sustainable mobility, where</w:t>
      </w:r>
      <w:r w:rsidR="00C149BD" w:rsidRPr="00C149BD">
        <w:rPr>
          <w:lang w:val="en-US"/>
        </w:rPr>
        <w:t xml:space="preserve"> </w:t>
      </w:r>
      <w:r w:rsidRPr="00C149BD">
        <w:rPr>
          <w:lang w:val="en-US"/>
        </w:rPr>
        <w:t>possible providing solutions that are valid on a global scale</w:t>
      </w:r>
      <w:r w:rsidR="00C149BD" w:rsidRPr="00C149BD">
        <w:rPr>
          <w:lang w:val="en-US"/>
        </w:rPr>
        <w:t xml:space="preserve"> </w:t>
      </w:r>
      <w:r w:rsidRPr="00C149BD">
        <w:rPr>
          <w:lang w:val="en-US"/>
        </w:rPr>
        <w:t>and that can be exported to other regions of the world.</w:t>
      </w:r>
      <w:r w:rsidR="00C149BD" w:rsidRPr="00C149BD">
        <w:rPr>
          <w:lang w:val="en-US"/>
        </w:rPr>
        <w:t xml:space="preserve"> </w:t>
      </w:r>
    </w:p>
    <w:p w:rsidR="00003992" w:rsidRPr="00C149BD" w:rsidRDefault="00003992" w:rsidP="00524DFD">
      <w:pPr>
        <w:rPr>
          <w:lang w:val="en-US"/>
        </w:rPr>
      </w:pPr>
      <w:r w:rsidRPr="00C149BD">
        <w:rPr>
          <w:lang w:val="en-US"/>
        </w:rPr>
        <w:lastRenderedPageBreak/>
        <w:t>For promising technologies, the necessary framework conditions</w:t>
      </w:r>
      <w:r w:rsidR="00C149BD">
        <w:rPr>
          <w:lang w:val="en-US"/>
        </w:rPr>
        <w:t xml:space="preserve"> </w:t>
      </w:r>
      <w:r w:rsidRPr="00C149BD">
        <w:rPr>
          <w:lang w:val="en-US"/>
        </w:rPr>
        <w:t>to introduce them commercially on the market have</w:t>
      </w:r>
      <w:r w:rsidR="00C149BD" w:rsidRPr="00C149BD">
        <w:rPr>
          <w:lang w:val="en-US"/>
        </w:rPr>
        <w:t xml:space="preserve"> </w:t>
      </w:r>
      <w:r w:rsidRPr="00C149BD">
        <w:rPr>
          <w:lang w:val="en-US"/>
        </w:rPr>
        <w:t>to be put in place by policymakers without giving undue</w:t>
      </w:r>
      <w:r w:rsidR="00C149BD" w:rsidRPr="00C149BD">
        <w:rPr>
          <w:lang w:val="en-US"/>
        </w:rPr>
        <w:t xml:space="preserve"> </w:t>
      </w:r>
      <w:r w:rsidRPr="00C149BD">
        <w:rPr>
          <w:lang w:val="en-US"/>
        </w:rPr>
        <w:t>advantage to any specific technology. This requires, in particular,</w:t>
      </w:r>
      <w:r w:rsidR="00C149BD" w:rsidRPr="00C149BD">
        <w:rPr>
          <w:lang w:val="en-US"/>
        </w:rPr>
        <w:t xml:space="preserve"> </w:t>
      </w:r>
      <w:r w:rsidRPr="00C149BD">
        <w:rPr>
          <w:lang w:val="en-US"/>
        </w:rPr>
        <w:t>setting open standards, ensuring interoperability,</w:t>
      </w:r>
      <w:r w:rsidR="00C149BD" w:rsidRPr="00C149BD">
        <w:rPr>
          <w:lang w:val="en-US"/>
        </w:rPr>
        <w:t xml:space="preserve"> </w:t>
      </w:r>
      <w:r w:rsidRPr="00C149BD">
        <w:rPr>
          <w:lang w:val="en-US"/>
        </w:rPr>
        <w:t>increasing R &amp; D expenditure for technologies that are not</w:t>
      </w:r>
      <w:r w:rsidR="00C149BD" w:rsidRPr="00C149BD">
        <w:rPr>
          <w:lang w:val="en-US"/>
        </w:rPr>
        <w:t xml:space="preserve"> </w:t>
      </w:r>
      <w:r w:rsidRPr="00C149BD">
        <w:rPr>
          <w:lang w:val="en-US"/>
        </w:rPr>
        <w:t>yet mature for market application, defining a clear legal and</w:t>
      </w:r>
      <w:r w:rsidR="00C149BD" w:rsidRPr="00C149BD">
        <w:rPr>
          <w:lang w:val="en-US"/>
        </w:rPr>
        <w:t xml:space="preserve"> </w:t>
      </w:r>
      <w:r w:rsidRPr="00C149BD">
        <w:rPr>
          <w:lang w:val="en-US"/>
        </w:rPr>
        <w:t xml:space="preserve">regulatory framework </w:t>
      </w:r>
      <w:r w:rsidR="004E795A">
        <w:rPr>
          <w:rFonts w:hint="eastAsia"/>
          <w:lang w:val="en-US"/>
        </w:rPr>
        <w:t>-</w:t>
      </w:r>
      <w:r w:rsidRPr="00C149BD">
        <w:rPr>
          <w:lang w:val="en-US"/>
        </w:rPr>
        <w:t xml:space="preserve"> for example, for liability and privacy</w:t>
      </w:r>
      <w:r w:rsidR="00C149BD" w:rsidRPr="00C149BD">
        <w:rPr>
          <w:lang w:val="en-US"/>
        </w:rPr>
        <w:t xml:space="preserve"> </w:t>
      </w:r>
      <w:r w:rsidRPr="00C149BD">
        <w:rPr>
          <w:lang w:val="en-US"/>
        </w:rPr>
        <w:t xml:space="preserve">issues </w:t>
      </w:r>
      <w:r w:rsidR="004E795A">
        <w:rPr>
          <w:rFonts w:hint="eastAsia"/>
          <w:lang w:val="en-US"/>
        </w:rPr>
        <w:t>-</w:t>
      </w:r>
      <w:r w:rsidRPr="00C149BD">
        <w:rPr>
          <w:lang w:val="en-US"/>
        </w:rPr>
        <w:t xml:space="preserve"> and promoting best practice examples.</w:t>
      </w:r>
    </w:p>
    <w:p w:rsidR="00003992" w:rsidRPr="00C149BD" w:rsidRDefault="00003992" w:rsidP="00524DFD">
      <w:pPr>
        <w:rPr>
          <w:lang w:val="en-US"/>
        </w:rPr>
      </w:pPr>
      <w:r w:rsidRPr="00C149BD">
        <w:rPr>
          <w:lang w:val="en-US"/>
        </w:rPr>
        <w:t>The most important policy instrument will probably be</w:t>
      </w:r>
      <w:r w:rsidR="00C149BD" w:rsidRPr="00C149BD">
        <w:rPr>
          <w:lang w:val="en-US"/>
        </w:rPr>
        <w:t xml:space="preserve"> </w:t>
      </w:r>
      <w:r w:rsidRPr="00C149BD">
        <w:rPr>
          <w:lang w:val="en-US"/>
        </w:rPr>
        <w:t>standard setting. The transition to a new and integrated</w:t>
      </w:r>
      <w:r w:rsidR="00C149BD" w:rsidRPr="00C149BD">
        <w:rPr>
          <w:lang w:val="en-US"/>
        </w:rPr>
        <w:t xml:space="preserve"> </w:t>
      </w:r>
      <w:r w:rsidRPr="00C149BD">
        <w:rPr>
          <w:lang w:val="en-US"/>
        </w:rPr>
        <w:t>transport system will only be quick and successful if open</w:t>
      </w:r>
      <w:r w:rsidR="00C149BD" w:rsidRPr="00C149BD">
        <w:rPr>
          <w:lang w:val="en-US"/>
        </w:rPr>
        <w:t xml:space="preserve"> </w:t>
      </w:r>
      <w:r w:rsidRPr="00C149BD">
        <w:rPr>
          <w:lang w:val="en-US"/>
        </w:rPr>
        <w:t>standards and norms for new infrastructure and vehicles</w:t>
      </w:r>
      <w:r w:rsidR="00C149BD" w:rsidRPr="00C149BD">
        <w:rPr>
          <w:lang w:val="en-US"/>
        </w:rPr>
        <w:t xml:space="preserve"> </w:t>
      </w:r>
      <w:r w:rsidRPr="00C149BD">
        <w:rPr>
          <w:lang w:val="en-US"/>
        </w:rPr>
        <w:t>and other necessary devices and equipment are introduced.</w:t>
      </w:r>
      <w:r w:rsidR="00C149BD" w:rsidRPr="00C149BD">
        <w:rPr>
          <w:lang w:val="en-US"/>
        </w:rPr>
        <w:t xml:space="preserve"> </w:t>
      </w:r>
      <w:r w:rsidRPr="00C149BD">
        <w:rPr>
          <w:lang w:val="en-US"/>
        </w:rPr>
        <w:t>The standard setting should aim at interoperable,</w:t>
      </w:r>
      <w:r w:rsidR="00C149BD" w:rsidRPr="00C149BD">
        <w:rPr>
          <w:lang w:val="en-US"/>
        </w:rPr>
        <w:t xml:space="preserve"> </w:t>
      </w:r>
      <w:r w:rsidRPr="00C149BD">
        <w:rPr>
          <w:lang w:val="en-US"/>
        </w:rPr>
        <w:t>safe and user</w:t>
      </w:r>
      <w:r w:rsidR="004E795A">
        <w:rPr>
          <w:lang w:val="en-US"/>
        </w:rPr>
        <w:t>-</w:t>
      </w:r>
      <w:r w:rsidRPr="00C149BD">
        <w:rPr>
          <w:lang w:val="en-US"/>
        </w:rPr>
        <w:t>friendly equipment. This is not only important</w:t>
      </w:r>
      <w:r w:rsidR="00C149BD" w:rsidRPr="00C149BD">
        <w:rPr>
          <w:lang w:val="en-US"/>
        </w:rPr>
        <w:t xml:space="preserve"> </w:t>
      </w:r>
      <w:r w:rsidRPr="00C149BD">
        <w:rPr>
          <w:lang w:val="en-US"/>
        </w:rPr>
        <w:t>for the internal market, but also to foster European</w:t>
      </w:r>
      <w:r w:rsidR="00C149BD" w:rsidRPr="00C149BD">
        <w:rPr>
          <w:lang w:val="en-US"/>
        </w:rPr>
        <w:t xml:space="preserve"> </w:t>
      </w:r>
      <w:r w:rsidRPr="00C149BD">
        <w:rPr>
          <w:lang w:val="en-US"/>
        </w:rPr>
        <w:t>standards on an international scale. The development of</w:t>
      </w:r>
      <w:r w:rsidR="00C149BD" w:rsidRPr="00C149BD">
        <w:rPr>
          <w:lang w:val="en-US"/>
        </w:rPr>
        <w:t xml:space="preserve"> </w:t>
      </w:r>
      <w:r w:rsidRPr="00C149BD">
        <w:rPr>
          <w:lang w:val="en-US"/>
        </w:rPr>
        <w:t>intelligent transport systems or alternative vehicles propulsion</w:t>
      </w:r>
      <w:r w:rsidR="00C149BD" w:rsidRPr="00C149BD">
        <w:rPr>
          <w:lang w:val="en-US"/>
        </w:rPr>
        <w:t xml:space="preserve"> </w:t>
      </w:r>
      <w:r w:rsidRPr="00C149BD">
        <w:rPr>
          <w:lang w:val="en-US"/>
        </w:rPr>
        <w:t>systems could provide a success comparable to that</w:t>
      </w:r>
      <w:r w:rsidR="00C149BD" w:rsidRPr="00C149BD">
        <w:rPr>
          <w:lang w:val="en-US"/>
        </w:rPr>
        <w:t xml:space="preserve"> </w:t>
      </w:r>
      <w:r w:rsidRPr="00C149BD">
        <w:rPr>
          <w:lang w:val="en-US"/>
        </w:rPr>
        <w:t>of GSM technology. Policymakers must, however, ensure</w:t>
      </w:r>
      <w:r w:rsidR="00C149BD" w:rsidRPr="00C149BD">
        <w:rPr>
          <w:lang w:val="en-US"/>
        </w:rPr>
        <w:t xml:space="preserve"> </w:t>
      </w:r>
      <w:r w:rsidRPr="00C149BD">
        <w:rPr>
          <w:lang w:val="en-US"/>
        </w:rPr>
        <w:t>that the standard setting process avoids the introduction</w:t>
      </w:r>
      <w:r w:rsidR="00C149BD" w:rsidRPr="00C149BD">
        <w:rPr>
          <w:lang w:val="en-US"/>
        </w:rPr>
        <w:t xml:space="preserve"> </w:t>
      </w:r>
      <w:r w:rsidRPr="00C149BD">
        <w:rPr>
          <w:lang w:val="en-US"/>
        </w:rPr>
        <w:t>of barriers to market entry and to the development of</w:t>
      </w:r>
      <w:r w:rsidR="00C149BD" w:rsidRPr="00C149BD">
        <w:rPr>
          <w:lang w:val="en-US"/>
        </w:rPr>
        <w:t xml:space="preserve"> </w:t>
      </w:r>
      <w:r w:rsidRPr="00C149BD">
        <w:rPr>
          <w:lang w:val="en-US"/>
        </w:rPr>
        <w:t>alternative technologies.</w:t>
      </w:r>
    </w:p>
    <w:p w:rsidR="00003992" w:rsidRPr="00C149BD" w:rsidRDefault="00003992" w:rsidP="00524DFD">
      <w:pPr>
        <w:rPr>
          <w:lang w:val="en-US"/>
        </w:rPr>
      </w:pPr>
      <w:r w:rsidRPr="00C149BD">
        <w:rPr>
          <w:lang w:val="en-US"/>
        </w:rPr>
        <w:t>Another policy instrument is to foster R &amp; D expenditures</w:t>
      </w:r>
      <w:r w:rsidR="00C149BD" w:rsidRPr="00C149BD">
        <w:rPr>
          <w:lang w:val="en-US"/>
        </w:rPr>
        <w:t xml:space="preserve"> </w:t>
      </w:r>
      <w:r w:rsidRPr="00C149BD">
        <w:rPr>
          <w:lang w:val="en-US"/>
        </w:rPr>
        <w:t>towards sustainable mobility, for example through the</w:t>
      </w:r>
      <w:r w:rsidR="00C149BD" w:rsidRPr="00C149BD">
        <w:rPr>
          <w:lang w:val="en-US"/>
        </w:rPr>
        <w:t xml:space="preserve"> </w:t>
      </w:r>
      <w:r w:rsidRPr="00C149BD">
        <w:rPr>
          <w:lang w:val="en-US"/>
        </w:rPr>
        <w:t>European green cars initiative and joint technology initiatives. New transport systems and vehicle technologies</w:t>
      </w:r>
      <w:r w:rsidR="00C149BD" w:rsidRPr="00C149BD">
        <w:rPr>
          <w:lang w:val="en-US"/>
        </w:rPr>
        <w:t xml:space="preserve"> </w:t>
      </w:r>
      <w:r w:rsidRPr="00C149BD">
        <w:rPr>
          <w:lang w:val="en-US"/>
        </w:rPr>
        <w:t>will have to be first implemented as demonstration</w:t>
      </w:r>
      <w:r w:rsidR="00C149BD" w:rsidRPr="00C149BD">
        <w:rPr>
          <w:lang w:val="en-US"/>
        </w:rPr>
        <w:t xml:space="preserve"> </w:t>
      </w:r>
      <w:r w:rsidRPr="00C149BD">
        <w:rPr>
          <w:lang w:val="en-US"/>
        </w:rPr>
        <w:t>projects, to assess their feasibility and economic viability.</w:t>
      </w:r>
      <w:r w:rsidR="00C149BD" w:rsidRPr="00C149BD">
        <w:rPr>
          <w:lang w:val="en-US"/>
        </w:rPr>
        <w:t xml:space="preserve"> </w:t>
      </w:r>
      <w:r w:rsidRPr="00C149BD">
        <w:rPr>
          <w:lang w:val="en-US"/>
        </w:rPr>
        <w:t>Public intervention would also be needed at various stages</w:t>
      </w:r>
      <w:r w:rsidR="00C149BD" w:rsidRPr="00C149BD">
        <w:rPr>
          <w:lang w:val="en-US"/>
        </w:rPr>
        <w:t xml:space="preserve"> </w:t>
      </w:r>
      <w:r w:rsidRPr="00C149BD">
        <w:rPr>
          <w:lang w:val="en-US"/>
        </w:rPr>
        <w:t>of the development of the infrastructure that supports new</w:t>
      </w:r>
      <w:r w:rsidR="00C149BD" w:rsidRPr="00C149BD">
        <w:rPr>
          <w:lang w:val="en-US"/>
        </w:rPr>
        <w:t xml:space="preserve"> </w:t>
      </w:r>
      <w:r w:rsidRPr="00C149BD">
        <w:rPr>
          <w:lang w:val="en-US"/>
        </w:rPr>
        <w:t>vehicles, for example smart grids for electric transport or</w:t>
      </w:r>
      <w:r w:rsidR="00C149BD" w:rsidRPr="00C149BD">
        <w:rPr>
          <w:lang w:val="en-US"/>
        </w:rPr>
        <w:t xml:space="preserve"> </w:t>
      </w:r>
      <w:r w:rsidRPr="00C149BD">
        <w:rPr>
          <w:lang w:val="en-US"/>
        </w:rPr>
        <w:t>hydrogen distribution networks. Much work remains to</w:t>
      </w:r>
      <w:r w:rsidR="00C149BD" w:rsidRPr="00C149BD">
        <w:rPr>
          <w:lang w:val="en-US"/>
        </w:rPr>
        <w:t xml:space="preserve"> </w:t>
      </w:r>
      <w:r w:rsidRPr="00C149BD">
        <w:rPr>
          <w:lang w:val="en-US"/>
        </w:rPr>
        <w:t>be done to speed up the integration of already available</w:t>
      </w:r>
      <w:r w:rsidR="00C149BD" w:rsidRPr="00C149BD">
        <w:rPr>
          <w:lang w:val="en-US"/>
        </w:rPr>
        <w:t xml:space="preserve"> </w:t>
      </w:r>
      <w:r w:rsidRPr="00C149BD">
        <w:rPr>
          <w:lang w:val="en-US"/>
        </w:rPr>
        <w:t>applications in our transport system. Finally, state aid rules</w:t>
      </w:r>
      <w:r w:rsidR="00C149BD" w:rsidRPr="00C149BD">
        <w:rPr>
          <w:lang w:val="en-US"/>
        </w:rPr>
        <w:t xml:space="preserve"> </w:t>
      </w:r>
      <w:r w:rsidRPr="00C149BD">
        <w:rPr>
          <w:lang w:val="en-US"/>
        </w:rPr>
        <w:t xml:space="preserve">will also be an important policy instrument to </w:t>
      </w:r>
      <w:proofErr w:type="spellStart"/>
      <w:r w:rsidRPr="00C149BD">
        <w:rPr>
          <w:lang w:val="en-US"/>
        </w:rPr>
        <w:t>favour</w:t>
      </w:r>
      <w:proofErr w:type="spellEnd"/>
      <w:r w:rsidRPr="00C149BD">
        <w:rPr>
          <w:lang w:val="en-US"/>
        </w:rPr>
        <w:t xml:space="preserve"> the</w:t>
      </w:r>
      <w:r w:rsidR="00C149BD" w:rsidRPr="00C149BD">
        <w:rPr>
          <w:lang w:val="en-US"/>
        </w:rPr>
        <w:t xml:space="preserve"> </w:t>
      </w:r>
      <w:r w:rsidRPr="00C149BD">
        <w:rPr>
          <w:lang w:val="en-US"/>
        </w:rPr>
        <w:t>development of new technologies and of alternative</w:t>
      </w:r>
      <w:r w:rsidR="00C149BD" w:rsidRPr="00C149BD">
        <w:rPr>
          <w:lang w:val="en-US"/>
        </w:rPr>
        <w:t xml:space="preserve"> </w:t>
      </w:r>
      <w:r w:rsidRPr="00C149BD">
        <w:rPr>
          <w:lang w:val="en-US"/>
        </w:rPr>
        <w:t>modes of transport.</w:t>
      </w:r>
    </w:p>
    <w:p w:rsidR="00003992" w:rsidRPr="00C149BD" w:rsidRDefault="00003992" w:rsidP="00812005">
      <w:pPr>
        <w:pStyle w:val="Kop2"/>
        <w:rPr>
          <w:lang w:val="en-US"/>
        </w:rPr>
      </w:pPr>
      <w:bookmarkStart w:id="23" w:name="_Toc339617697"/>
      <w:r w:rsidRPr="00C149BD">
        <w:rPr>
          <w:lang w:val="en-US"/>
        </w:rPr>
        <w:t>The legislative framework:</w:t>
      </w:r>
      <w:r w:rsidR="00C149BD" w:rsidRPr="00C149BD">
        <w:rPr>
          <w:lang w:val="en-US"/>
        </w:rPr>
        <w:t xml:space="preserve"> </w:t>
      </w:r>
      <w:r w:rsidRPr="00C149BD">
        <w:rPr>
          <w:lang w:val="en-US"/>
        </w:rPr>
        <w:t>further promoting market opening</w:t>
      </w:r>
      <w:r w:rsidR="00C149BD" w:rsidRPr="00C149BD">
        <w:rPr>
          <w:lang w:val="en-US"/>
        </w:rPr>
        <w:t xml:space="preserve"> </w:t>
      </w:r>
      <w:r w:rsidRPr="00C149BD">
        <w:rPr>
          <w:lang w:val="en-US"/>
        </w:rPr>
        <w:t>and fostering competition</w:t>
      </w:r>
      <w:bookmarkEnd w:id="23"/>
    </w:p>
    <w:p w:rsidR="00003992" w:rsidRPr="00C149BD" w:rsidRDefault="00003992" w:rsidP="00524DFD">
      <w:pPr>
        <w:rPr>
          <w:lang w:val="en-US"/>
        </w:rPr>
      </w:pPr>
      <w:r w:rsidRPr="00C149BD">
        <w:rPr>
          <w:lang w:val="en-US"/>
        </w:rPr>
        <w:t>The EU has embarked on a market opening process which</w:t>
      </w:r>
      <w:r w:rsidR="00C149BD" w:rsidRPr="00C149BD">
        <w:rPr>
          <w:lang w:val="en-US"/>
        </w:rPr>
        <w:t xml:space="preserve"> </w:t>
      </w:r>
      <w:r w:rsidRPr="00C149BD">
        <w:rPr>
          <w:lang w:val="en-US"/>
        </w:rPr>
        <w:t>has already proved successful where more advanced.</w:t>
      </w:r>
      <w:r w:rsidR="00C149BD" w:rsidRPr="00C149BD">
        <w:rPr>
          <w:lang w:val="en-US"/>
        </w:rPr>
        <w:t xml:space="preserve"> </w:t>
      </w:r>
      <w:r w:rsidRPr="00C149BD">
        <w:rPr>
          <w:lang w:val="en-US"/>
        </w:rPr>
        <w:t>As a result, a growing number of firms are active across</w:t>
      </w:r>
      <w:r w:rsidR="00C149BD" w:rsidRPr="00C149BD">
        <w:rPr>
          <w:lang w:val="en-US"/>
        </w:rPr>
        <w:t xml:space="preserve"> </w:t>
      </w:r>
      <w:r w:rsidRPr="00C149BD">
        <w:rPr>
          <w:lang w:val="en-US"/>
        </w:rPr>
        <w:t>national markets and different modes, which benefits overall</w:t>
      </w:r>
      <w:r w:rsidR="00C149BD" w:rsidRPr="00C149BD">
        <w:rPr>
          <w:lang w:val="en-US"/>
        </w:rPr>
        <w:t xml:space="preserve"> </w:t>
      </w:r>
      <w:r w:rsidRPr="00C149BD">
        <w:rPr>
          <w:lang w:val="en-US"/>
        </w:rPr>
        <w:t>economic performance and employment in the EU.</w:t>
      </w:r>
      <w:r w:rsidR="00C149BD" w:rsidRPr="00C149BD">
        <w:rPr>
          <w:lang w:val="en-US"/>
        </w:rPr>
        <w:t xml:space="preserve"> </w:t>
      </w:r>
      <w:r w:rsidRPr="00C149BD">
        <w:rPr>
          <w:lang w:val="en-US"/>
        </w:rPr>
        <w:t>Partially open markets, however, carry the risk that operators</w:t>
      </w:r>
      <w:r w:rsidR="00C149BD" w:rsidRPr="00C149BD">
        <w:rPr>
          <w:lang w:val="en-US"/>
        </w:rPr>
        <w:t xml:space="preserve"> </w:t>
      </w:r>
      <w:r w:rsidRPr="00C149BD">
        <w:rPr>
          <w:lang w:val="en-US"/>
        </w:rPr>
        <w:t xml:space="preserve">acting in protected environments </w:t>
      </w:r>
      <w:proofErr w:type="spellStart"/>
      <w:r w:rsidRPr="00C149BD">
        <w:rPr>
          <w:lang w:val="en-US"/>
        </w:rPr>
        <w:t>subsidise</w:t>
      </w:r>
      <w:proofErr w:type="spellEnd"/>
      <w:r w:rsidRPr="00C149BD">
        <w:rPr>
          <w:lang w:val="en-US"/>
        </w:rPr>
        <w:t xml:space="preserve"> their</w:t>
      </w:r>
      <w:r w:rsidR="00C149BD" w:rsidRPr="00C149BD">
        <w:rPr>
          <w:lang w:val="en-US"/>
        </w:rPr>
        <w:t xml:space="preserve"> </w:t>
      </w:r>
      <w:r w:rsidRPr="00C149BD">
        <w:rPr>
          <w:lang w:val="en-US"/>
        </w:rPr>
        <w:t xml:space="preserve">operations in </w:t>
      </w:r>
      <w:proofErr w:type="spellStart"/>
      <w:r w:rsidRPr="00C149BD">
        <w:rPr>
          <w:lang w:val="en-US"/>
        </w:rPr>
        <w:t>liberalised</w:t>
      </w:r>
      <w:proofErr w:type="spellEnd"/>
      <w:r w:rsidRPr="00C149BD">
        <w:rPr>
          <w:lang w:val="en-US"/>
        </w:rPr>
        <w:t xml:space="preserve"> markets.</w:t>
      </w:r>
    </w:p>
    <w:p w:rsidR="00003992" w:rsidRPr="00C149BD" w:rsidRDefault="00003992" w:rsidP="00524DFD">
      <w:pPr>
        <w:rPr>
          <w:lang w:val="en-US"/>
        </w:rPr>
      </w:pPr>
      <w:r w:rsidRPr="00C149BD">
        <w:rPr>
          <w:lang w:val="en-US"/>
        </w:rPr>
        <w:t>The completion of the internal market with a strong enforcement</w:t>
      </w:r>
      <w:r w:rsidR="00C149BD" w:rsidRPr="00C149BD">
        <w:rPr>
          <w:lang w:val="en-US"/>
        </w:rPr>
        <w:t xml:space="preserve"> </w:t>
      </w:r>
      <w:r w:rsidRPr="00C149BD">
        <w:rPr>
          <w:lang w:val="en-US"/>
        </w:rPr>
        <w:t>of competition rules is essential. It should also</w:t>
      </w:r>
      <w:r w:rsidR="00C149BD" w:rsidRPr="00C149BD">
        <w:rPr>
          <w:lang w:val="en-US"/>
        </w:rPr>
        <w:t xml:space="preserve"> </w:t>
      </w:r>
      <w:r w:rsidRPr="00C149BD">
        <w:rPr>
          <w:lang w:val="en-US"/>
        </w:rPr>
        <w:t>include administrative simplification aiming at reducing</w:t>
      </w:r>
      <w:r w:rsidR="00C149BD" w:rsidRPr="00C149BD">
        <w:rPr>
          <w:lang w:val="en-US"/>
        </w:rPr>
        <w:t xml:space="preserve"> </w:t>
      </w:r>
      <w:r w:rsidRPr="00C149BD">
        <w:rPr>
          <w:lang w:val="en-US"/>
        </w:rPr>
        <w:t>unnecessary burdens on transport companies. On the basis</w:t>
      </w:r>
      <w:r w:rsidR="00C149BD" w:rsidRPr="00C149BD">
        <w:rPr>
          <w:lang w:val="en-US"/>
        </w:rPr>
        <w:t xml:space="preserve"> </w:t>
      </w:r>
      <w:r w:rsidRPr="00C149BD">
        <w:rPr>
          <w:lang w:val="en-US"/>
        </w:rPr>
        <w:t>of the achievements in the fields of air and road transport,</w:t>
      </w:r>
      <w:r w:rsidR="00C149BD" w:rsidRPr="00C149BD">
        <w:rPr>
          <w:lang w:val="en-US"/>
        </w:rPr>
        <w:t xml:space="preserve"> </w:t>
      </w:r>
      <w:r w:rsidRPr="00C149BD">
        <w:rPr>
          <w:lang w:val="en-US"/>
        </w:rPr>
        <w:t>new rules for opening up the markets coupled with effective</w:t>
      </w:r>
      <w:r w:rsidR="00C149BD" w:rsidRPr="00C149BD">
        <w:rPr>
          <w:lang w:val="en-US"/>
        </w:rPr>
        <w:t xml:space="preserve"> </w:t>
      </w:r>
      <w:r w:rsidRPr="00C149BD">
        <w:rPr>
          <w:lang w:val="en-US"/>
        </w:rPr>
        <w:t>enforcement of existing legislation will be particularly</w:t>
      </w:r>
      <w:r w:rsidR="00C149BD" w:rsidRPr="00C149BD">
        <w:rPr>
          <w:lang w:val="en-US"/>
        </w:rPr>
        <w:t xml:space="preserve"> </w:t>
      </w:r>
      <w:r w:rsidRPr="00C149BD">
        <w:rPr>
          <w:lang w:val="en-US"/>
        </w:rPr>
        <w:t>important in the rail sector.</w:t>
      </w:r>
    </w:p>
    <w:p w:rsidR="00003992" w:rsidRPr="00C149BD" w:rsidRDefault="00003992" w:rsidP="00524DFD">
      <w:pPr>
        <w:rPr>
          <w:lang w:val="en-US"/>
        </w:rPr>
      </w:pPr>
      <w:r w:rsidRPr="00C149BD">
        <w:rPr>
          <w:lang w:val="en-US"/>
        </w:rPr>
        <w:t>At the same time, the regulatory framework needs to</w:t>
      </w:r>
      <w:r w:rsidR="00C149BD" w:rsidRPr="00C149BD">
        <w:rPr>
          <w:lang w:val="en-US"/>
        </w:rPr>
        <w:t xml:space="preserve"> </w:t>
      </w:r>
      <w:r w:rsidRPr="00C149BD">
        <w:rPr>
          <w:lang w:val="en-US"/>
        </w:rPr>
        <w:t xml:space="preserve">evolve towards </w:t>
      </w:r>
      <w:proofErr w:type="spellStart"/>
      <w:r w:rsidRPr="00C149BD">
        <w:rPr>
          <w:lang w:val="en-US"/>
        </w:rPr>
        <w:t>harmonised</w:t>
      </w:r>
      <w:proofErr w:type="spellEnd"/>
      <w:r w:rsidRPr="00C149BD">
        <w:rPr>
          <w:lang w:val="en-US"/>
        </w:rPr>
        <w:t xml:space="preserve"> environmental obligations,</w:t>
      </w:r>
      <w:r w:rsidR="00C149BD" w:rsidRPr="00C149BD">
        <w:rPr>
          <w:lang w:val="en-US"/>
        </w:rPr>
        <w:t xml:space="preserve"> </w:t>
      </w:r>
      <w:r w:rsidRPr="00C149BD">
        <w:rPr>
          <w:lang w:val="en-US"/>
        </w:rPr>
        <w:t>effective supervision, uniform protection of workers conditions</w:t>
      </w:r>
      <w:r w:rsidR="00C149BD" w:rsidRPr="00C149BD">
        <w:rPr>
          <w:lang w:val="en-US"/>
        </w:rPr>
        <w:t xml:space="preserve"> </w:t>
      </w:r>
      <w:r w:rsidRPr="00C149BD">
        <w:rPr>
          <w:lang w:val="en-US"/>
        </w:rPr>
        <w:t>and users</w:t>
      </w:r>
      <w:r w:rsidR="00B304FB">
        <w:rPr>
          <w:lang w:val="en-US"/>
        </w:rPr>
        <w:t>'</w:t>
      </w:r>
      <w:r w:rsidRPr="00C149BD">
        <w:rPr>
          <w:lang w:val="en-US"/>
        </w:rPr>
        <w:t xml:space="preserve"> rights. The legislative framework will need</w:t>
      </w:r>
      <w:r w:rsidR="00C149BD" w:rsidRPr="00C149BD">
        <w:rPr>
          <w:lang w:val="en-US"/>
        </w:rPr>
        <w:t xml:space="preserve"> </w:t>
      </w:r>
      <w:r w:rsidRPr="00C149BD">
        <w:rPr>
          <w:lang w:val="en-US"/>
        </w:rPr>
        <w:t>to make sure that competition not only takes place on</w:t>
      </w:r>
      <w:r w:rsidR="00C149BD" w:rsidRPr="00C149BD">
        <w:rPr>
          <w:lang w:val="en-US"/>
        </w:rPr>
        <w:t xml:space="preserve"> </w:t>
      </w:r>
      <w:r w:rsidRPr="00C149BD">
        <w:rPr>
          <w:lang w:val="en-US"/>
        </w:rPr>
        <w:t>a level playing field, but also does not sacrifice safety and</w:t>
      </w:r>
      <w:r w:rsidR="00C149BD" w:rsidRPr="00C149BD">
        <w:rPr>
          <w:lang w:val="en-US"/>
        </w:rPr>
        <w:t xml:space="preserve"> </w:t>
      </w:r>
      <w:r w:rsidRPr="00C149BD">
        <w:rPr>
          <w:lang w:val="en-US"/>
        </w:rPr>
        <w:t>security standards, working conditions and the rights of</w:t>
      </w:r>
      <w:r w:rsidR="00C149BD" w:rsidRPr="00C149BD">
        <w:rPr>
          <w:lang w:val="en-US"/>
        </w:rPr>
        <w:t xml:space="preserve"> </w:t>
      </w:r>
      <w:r w:rsidRPr="00C149BD">
        <w:rPr>
          <w:lang w:val="en-US"/>
        </w:rPr>
        <w:t>customers, with particular care of those with limited mobility</w:t>
      </w:r>
      <w:r w:rsidR="00C149BD">
        <w:rPr>
          <w:lang w:val="en-US"/>
        </w:rPr>
        <w:t xml:space="preserve"> </w:t>
      </w:r>
      <w:r w:rsidRPr="00C149BD">
        <w:rPr>
          <w:lang w:val="en-US"/>
        </w:rPr>
        <w:t>and special needs. At the same time, environmental</w:t>
      </w:r>
      <w:r w:rsidR="00C149BD" w:rsidRPr="00C149BD">
        <w:rPr>
          <w:lang w:val="en-US"/>
        </w:rPr>
        <w:t xml:space="preserve"> </w:t>
      </w:r>
      <w:r w:rsidRPr="00993679">
        <w:rPr>
          <w:lang w:val="en-US"/>
        </w:rPr>
        <w:t xml:space="preserve">standards must converge </w:t>
      </w:r>
      <w:r w:rsidR="00B567DD">
        <w:rPr>
          <w:lang w:val="en-US"/>
        </w:rPr>
        <w:t>'</w:t>
      </w:r>
      <w:r w:rsidRPr="00993679">
        <w:rPr>
          <w:lang w:val="en-US"/>
        </w:rPr>
        <w:t>upwards</w:t>
      </w:r>
      <w:r w:rsidR="00B304FB">
        <w:rPr>
          <w:lang w:val="en-US"/>
        </w:rPr>
        <w:t>'</w:t>
      </w:r>
      <w:r w:rsidRPr="00993679">
        <w:rPr>
          <w:lang w:val="en-US"/>
        </w:rPr>
        <w:t xml:space="preserve"> rather than on the minimum</w:t>
      </w:r>
      <w:r w:rsidR="00C149BD">
        <w:rPr>
          <w:lang w:val="en-US"/>
        </w:rPr>
        <w:t xml:space="preserve"> </w:t>
      </w:r>
      <w:r w:rsidRPr="00C149BD">
        <w:rPr>
          <w:lang w:val="en-US"/>
        </w:rPr>
        <w:t>common denominator.</w:t>
      </w:r>
    </w:p>
    <w:p w:rsidR="00003992" w:rsidRPr="00C149BD" w:rsidRDefault="00003992" w:rsidP="00524DFD">
      <w:pPr>
        <w:rPr>
          <w:lang w:val="en-US"/>
        </w:rPr>
      </w:pPr>
      <w:r w:rsidRPr="00C149BD">
        <w:rPr>
          <w:lang w:val="en-US"/>
        </w:rPr>
        <w:t>Large logistics multimodal operators have the know</w:t>
      </w:r>
      <w:r w:rsidR="004E795A">
        <w:rPr>
          <w:lang w:val="en-US"/>
        </w:rPr>
        <w:t>-</w:t>
      </w:r>
      <w:r w:rsidRPr="00C149BD">
        <w:rPr>
          <w:lang w:val="en-US"/>
        </w:rPr>
        <w:t>how</w:t>
      </w:r>
      <w:r w:rsidR="00C149BD" w:rsidRPr="00C149BD">
        <w:rPr>
          <w:lang w:val="en-US"/>
        </w:rPr>
        <w:t xml:space="preserve"> </w:t>
      </w:r>
      <w:r w:rsidRPr="00C149BD">
        <w:rPr>
          <w:lang w:val="en-US"/>
        </w:rPr>
        <w:t>and the resources to carry out investments involving</w:t>
      </w:r>
      <w:r w:rsidR="00C149BD" w:rsidRPr="00C149BD">
        <w:rPr>
          <w:lang w:val="en-US"/>
        </w:rPr>
        <w:t xml:space="preserve"> </w:t>
      </w:r>
      <w:r w:rsidRPr="00C149BD">
        <w:rPr>
          <w:lang w:val="en-US"/>
        </w:rPr>
        <w:t>advanced technologies and to participate in public</w:t>
      </w:r>
      <w:r w:rsidR="004E795A">
        <w:rPr>
          <w:lang w:val="en-US"/>
        </w:rPr>
        <w:t>-</w:t>
      </w:r>
      <w:r w:rsidRPr="00C149BD">
        <w:rPr>
          <w:lang w:val="en-US"/>
        </w:rPr>
        <w:t>private partnership (PPP) projects, but public authorities</w:t>
      </w:r>
      <w:r w:rsidR="00C149BD">
        <w:rPr>
          <w:lang w:val="en-US"/>
        </w:rPr>
        <w:t xml:space="preserve"> </w:t>
      </w:r>
      <w:r w:rsidRPr="00C149BD">
        <w:rPr>
          <w:lang w:val="en-US"/>
        </w:rPr>
        <w:t>must ensure that third</w:t>
      </w:r>
      <w:r w:rsidR="004E795A">
        <w:rPr>
          <w:lang w:val="en-US"/>
        </w:rPr>
        <w:t>-</w:t>
      </w:r>
      <w:r w:rsidRPr="00C149BD">
        <w:rPr>
          <w:lang w:val="en-US"/>
        </w:rPr>
        <w:t>party access to infrastructure is not</w:t>
      </w:r>
      <w:r w:rsidR="00C149BD" w:rsidRPr="00C149BD">
        <w:rPr>
          <w:lang w:val="en-US"/>
        </w:rPr>
        <w:t xml:space="preserve"> </w:t>
      </w:r>
      <w:r w:rsidRPr="00C149BD">
        <w:rPr>
          <w:lang w:val="en-US"/>
        </w:rPr>
        <w:t xml:space="preserve">precluded. The possible creation of transnational </w:t>
      </w:r>
      <w:r w:rsidRPr="00C149BD">
        <w:rPr>
          <w:lang w:val="en-US"/>
        </w:rPr>
        <w:lastRenderedPageBreak/>
        <w:t>infrastructure</w:t>
      </w:r>
      <w:r w:rsidR="00C149BD" w:rsidRPr="00C149BD">
        <w:rPr>
          <w:lang w:val="en-US"/>
        </w:rPr>
        <w:t xml:space="preserve"> </w:t>
      </w:r>
      <w:r w:rsidRPr="00C149BD">
        <w:rPr>
          <w:lang w:val="en-US"/>
        </w:rPr>
        <w:t>managers would be a welcome development</w:t>
      </w:r>
      <w:r w:rsidR="00C149BD" w:rsidRPr="00C149BD">
        <w:rPr>
          <w:lang w:val="en-US"/>
        </w:rPr>
        <w:t xml:space="preserve"> </w:t>
      </w:r>
      <w:r w:rsidRPr="00C149BD">
        <w:rPr>
          <w:lang w:val="en-US"/>
        </w:rPr>
        <w:t>that may reduce frictions which currently still exist.</w:t>
      </w:r>
    </w:p>
    <w:p w:rsidR="00003992" w:rsidRPr="006559C6" w:rsidRDefault="00003992" w:rsidP="00812005">
      <w:pPr>
        <w:pStyle w:val="Kop2"/>
        <w:rPr>
          <w:lang w:val="en-US"/>
        </w:rPr>
      </w:pPr>
      <w:bookmarkStart w:id="24" w:name="_Toc339617698"/>
      <w:proofErr w:type="spellStart"/>
      <w:r w:rsidRPr="006559C6">
        <w:rPr>
          <w:lang w:val="en-US"/>
        </w:rPr>
        <w:t>Behaviour</w:t>
      </w:r>
      <w:proofErr w:type="spellEnd"/>
      <w:r w:rsidRPr="006559C6">
        <w:rPr>
          <w:lang w:val="en-US"/>
        </w:rPr>
        <w:t>: educate, inform and involve</w:t>
      </w:r>
      <w:bookmarkEnd w:id="24"/>
    </w:p>
    <w:p w:rsidR="00003992" w:rsidRPr="00C149BD" w:rsidRDefault="00003992" w:rsidP="00524DFD">
      <w:pPr>
        <w:rPr>
          <w:lang w:val="en-US"/>
        </w:rPr>
      </w:pPr>
      <w:r w:rsidRPr="00C149BD">
        <w:rPr>
          <w:lang w:val="en-US"/>
        </w:rPr>
        <w:t>Education, information and awareness</w:t>
      </w:r>
      <w:r w:rsidR="004E795A">
        <w:rPr>
          <w:lang w:val="en-US"/>
        </w:rPr>
        <w:t>-</w:t>
      </w:r>
      <w:r w:rsidRPr="00C149BD">
        <w:rPr>
          <w:lang w:val="en-US"/>
        </w:rPr>
        <w:t>raising campaigns</w:t>
      </w:r>
      <w:r w:rsidR="00C149BD" w:rsidRPr="00C149BD">
        <w:rPr>
          <w:lang w:val="en-US"/>
        </w:rPr>
        <w:t xml:space="preserve"> </w:t>
      </w:r>
      <w:r w:rsidRPr="00C149BD">
        <w:rPr>
          <w:lang w:val="en-US"/>
        </w:rPr>
        <w:t>will play an important role in influencing future consumer</w:t>
      </w:r>
      <w:r w:rsidR="00C149BD" w:rsidRPr="00C149BD">
        <w:rPr>
          <w:lang w:val="en-US"/>
        </w:rPr>
        <w:t xml:space="preserve"> </w:t>
      </w:r>
      <w:proofErr w:type="spellStart"/>
      <w:r w:rsidRPr="00C149BD">
        <w:rPr>
          <w:lang w:val="en-US"/>
        </w:rPr>
        <w:t>behaviour</w:t>
      </w:r>
      <w:proofErr w:type="spellEnd"/>
      <w:r w:rsidRPr="00C149BD">
        <w:rPr>
          <w:lang w:val="en-US"/>
        </w:rPr>
        <w:t xml:space="preserve"> and facilitating sustainable mobility choices.</w:t>
      </w:r>
      <w:r w:rsidR="00C149BD" w:rsidRPr="00C149BD">
        <w:rPr>
          <w:lang w:val="en-US"/>
        </w:rPr>
        <w:t xml:space="preserve"> </w:t>
      </w:r>
      <w:r w:rsidRPr="00993679">
        <w:rPr>
          <w:lang w:val="en-US"/>
        </w:rPr>
        <w:t>Transport policies have a very direct impact on people</w:t>
      </w:r>
      <w:r w:rsidR="00B304FB">
        <w:rPr>
          <w:lang w:val="en-US"/>
        </w:rPr>
        <w:t>'</w:t>
      </w:r>
      <w:r w:rsidRPr="00993679">
        <w:rPr>
          <w:lang w:val="en-US"/>
        </w:rPr>
        <w:t>s</w:t>
      </w:r>
      <w:r w:rsidR="00C149BD">
        <w:rPr>
          <w:lang w:val="en-US"/>
        </w:rPr>
        <w:t xml:space="preserve"> </w:t>
      </w:r>
      <w:r w:rsidRPr="00C149BD">
        <w:rPr>
          <w:lang w:val="en-US"/>
        </w:rPr>
        <w:t>lives and tend to be highly controversial: citizens should be</w:t>
      </w:r>
      <w:r w:rsidR="00C149BD" w:rsidRPr="00C149BD">
        <w:rPr>
          <w:lang w:val="en-US"/>
        </w:rPr>
        <w:t xml:space="preserve"> </w:t>
      </w:r>
      <w:r w:rsidRPr="00C149BD">
        <w:rPr>
          <w:lang w:val="en-US"/>
        </w:rPr>
        <w:t>given better information on the reasoning behind policy</w:t>
      </w:r>
      <w:r w:rsidR="00C149BD" w:rsidRPr="00C149BD">
        <w:rPr>
          <w:lang w:val="en-US"/>
        </w:rPr>
        <w:t xml:space="preserve"> </w:t>
      </w:r>
      <w:r w:rsidRPr="00C149BD">
        <w:rPr>
          <w:lang w:val="en-US"/>
        </w:rPr>
        <w:t>decisions and on the available alternatives. A better understanding</w:t>
      </w:r>
      <w:r w:rsidR="00C149BD" w:rsidRPr="00C149BD">
        <w:rPr>
          <w:lang w:val="en-US"/>
        </w:rPr>
        <w:t xml:space="preserve"> </w:t>
      </w:r>
      <w:r w:rsidRPr="00C149BD">
        <w:rPr>
          <w:lang w:val="en-US"/>
        </w:rPr>
        <w:t>of the challenges ahead is a precondition for</w:t>
      </w:r>
      <w:r w:rsidR="00C149BD" w:rsidRPr="00C149BD">
        <w:rPr>
          <w:lang w:val="en-US"/>
        </w:rPr>
        <w:t xml:space="preserve"> </w:t>
      </w:r>
      <w:r w:rsidRPr="00C149BD">
        <w:rPr>
          <w:lang w:val="en-US"/>
        </w:rPr>
        <w:t>public acceptance of the solutions.</w:t>
      </w:r>
    </w:p>
    <w:p w:rsidR="00003992" w:rsidRPr="00C149BD" w:rsidRDefault="00003992" w:rsidP="00524DFD">
      <w:pPr>
        <w:rPr>
          <w:lang w:val="en-US"/>
        </w:rPr>
      </w:pPr>
      <w:r w:rsidRPr="00C149BD">
        <w:rPr>
          <w:lang w:val="en-US"/>
        </w:rPr>
        <w:t>Greater public involvement in transport planning can be</w:t>
      </w:r>
      <w:r w:rsidR="00C149BD" w:rsidRPr="00C149BD">
        <w:rPr>
          <w:lang w:val="en-US"/>
        </w:rPr>
        <w:t xml:space="preserve"> </w:t>
      </w:r>
      <w:r w:rsidRPr="00C149BD">
        <w:rPr>
          <w:lang w:val="en-US"/>
        </w:rPr>
        <w:t>ensured by recourse to participatory instruments, namely</w:t>
      </w:r>
      <w:r w:rsidR="00C149BD" w:rsidRPr="00C149BD">
        <w:rPr>
          <w:lang w:val="en-US"/>
        </w:rPr>
        <w:t xml:space="preserve"> </w:t>
      </w:r>
      <w:r w:rsidRPr="00993679">
        <w:rPr>
          <w:lang w:val="en-US"/>
        </w:rPr>
        <w:t>open consultations, surveys and stakeholders</w:t>
      </w:r>
      <w:r w:rsidR="00B304FB">
        <w:rPr>
          <w:lang w:val="en-US"/>
        </w:rPr>
        <w:t>'</w:t>
      </w:r>
      <w:r w:rsidRPr="00993679">
        <w:rPr>
          <w:lang w:val="en-US"/>
        </w:rPr>
        <w:t xml:space="preserve"> representation</w:t>
      </w:r>
      <w:r w:rsidR="00C149BD">
        <w:rPr>
          <w:lang w:val="en-US"/>
        </w:rPr>
        <w:t xml:space="preserve"> </w:t>
      </w:r>
      <w:r w:rsidRPr="00C149BD">
        <w:rPr>
          <w:lang w:val="en-US"/>
        </w:rPr>
        <w:t>in decision processes.</w:t>
      </w:r>
    </w:p>
    <w:p w:rsidR="00003992" w:rsidRPr="00C149BD" w:rsidRDefault="00003992" w:rsidP="00524DFD">
      <w:pPr>
        <w:rPr>
          <w:lang w:val="en-US"/>
        </w:rPr>
      </w:pPr>
      <w:r w:rsidRPr="00C149BD">
        <w:rPr>
          <w:lang w:val="en-US"/>
        </w:rPr>
        <w:t xml:space="preserve">Transport workers and the </w:t>
      </w:r>
      <w:r w:rsidR="00272A4D" w:rsidRPr="00C149BD">
        <w:rPr>
          <w:lang w:val="en-US"/>
        </w:rPr>
        <w:t>sectorial</w:t>
      </w:r>
      <w:r w:rsidRPr="00C149BD">
        <w:rPr>
          <w:lang w:val="en-US"/>
        </w:rPr>
        <w:t xml:space="preserve"> social partners should be</w:t>
      </w:r>
      <w:r w:rsidR="00C149BD" w:rsidRPr="00C149BD">
        <w:rPr>
          <w:lang w:val="en-US"/>
        </w:rPr>
        <w:t xml:space="preserve"> </w:t>
      </w:r>
      <w:r w:rsidRPr="00C149BD">
        <w:rPr>
          <w:lang w:val="en-US"/>
        </w:rPr>
        <w:t>informed and consulted on the development, application</w:t>
      </w:r>
      <w:r w:rsidR="00C149BD" w:rsidRPr="00C149BD">
        <w:rPr>
          <w:lang w:val="en-US"/>
        </w:rPr>
        <w:t xml:space="preserve"> </w:t>
      </w:r>
      <w:r w:rsidRPr="00C149BD">
        <w:rPr>
          <w:lang w:val="en-US"/>
        </w:rPr>
        <w:t>and monitoring of transport policy and related measures,</w:t>
      </w:r>
      <w:r w:rsidR="00C149BD" w:rsidRPr="00C149BD">
        <w:rPr>
          <w:lang w:val="en-US"/>
        </w:rPr>
        <w:t xml:space="preserve"> </w:t>
      </w:r>
      <w:r w:rsidRPr="00C149BD">
        <w:rPr>
          <w:lang w:val="en-US"/>
        </w:rPr>
        <w:t xml:space="preserve">both at </w:t>
      </w:r>
      <w:r w:rsidR="00272A4D" w:rsidRPr="00C149BD">
        <w:rPr>
          <w:lang w:val="en-US"/>
        </w:rPr>
        <w:t>sectorial</w:t>
      </w:r>
      <w:r w:rsidRPr="00C149BD">
        <w:rPr>
          <w:lang w:val="en-US"/>
        </w:rPr>
        <w:t xml:space="preserve"> and at enterprise level.</w:t>
      </w:r>
    </w:p>
    <w:p w:rsidR="00003992" w:rsidRPr="00C149BD" w:rsidRDefault="00003992" w:rsidP="00812005">
      <w:pPr>
        <w:pStyle w:val="Kop2"/>
        <w:rPr>
          <w:lang w:val="en-US"/>
        </w:rPr>
      </w:pPr>
      <w:bookmarkStart w:id="25" w:name="_Toc339617699"/>
      <w:r w:rsidRPr="00C149BD">
        <w:rPr>
          <w:lang w:val="en-US"/>
        </w:rPr>
        <w:t>Governance: effective</w:t>
      </w:r>
      <w:r w:rsidR="00C149BD" w:rsidRPr="00C149BD">
        <w:rPr>
          <w:lang w:val="en-US"/>
        </w:rPr>
        <w:t xml:space="preserve"> </w:t>
      </w:r>
      <w:r w:rsidRPr="00C149BD">
        <w:rPr>
          <w:lang w:val="en-US"/>
        </w:rPr>
        <w:t>and coordinated action</w:t>
      </w:r>
      <w:bookmarkEnd w:id="25"/>
    </w:p>
    <w:p w:rsidR="00003992" w:rsidRPr="00C149BD" w:rsidRDefault="00003992" w:rsidP="00524DFD">
      <w:pPr>
        <w:rPr>
          <w:lang w:val="en-US"/>
        </w:rPr>
      </w:pPr>
      <w:r w:rsidRPr="00C149BD">
        <w:rPr>
          <w:lang w:val="en-US"/>
        </w:rPr>
        <w:t>The transport system involves complex interactions among</w:t>
      </w:r>
      <w:r w:rsidR="00C149BD" w:rsidRPr="00C149BD">
        <w:rPr>
          <w:lang w:val="en-US"/>
        </w:rPr>
        <w:t xml:space="preserve"> </w:t>
      </w:r>
      <w:r w:rsidRPr="00C149BD">
        <w:rPr>
          <w:lang w:val="en-US"/>
        </w:rPr>
        <w:t>political, economic, social and technical factors. The sector</w:t>
      </w:r>
      <w:r w:rsidR="00C149BD" w:rsidRPr="00C149BD">
        <w:rPr>
          <w:lang w:val="en-US"/>
        </w:rPr>
        <w:t xml:space="preserve"> </w:t>
      </w:r>
      <w:r w:rsidRPr="00C149BD">
        <w:rPr>
          <w:lang w:val="en-US"/>
        </w:rPr>
        <w:t>can only thrive if policymakers are capable of providing</w:t>
      </w:r>
      <w:r w:rsidR="00C149BD" w:rsidRPr="00C149BD">
        <w:rPr>
          <w:lang w:val="en-US"/>
        </w:rPr>
        <w:t xml:space="preserve"> </w:t>
      </w:r>
      <w:r w:rsidRPr="00C149BD">
        <w:rPr>
          <w:lang w:val="en-US"/>
        </w:rPr>
        <w:t>sound planning, adequate funding and a proper regulatory</w:t>
      </w:r>
      <w:r w:rsidR="00C149BD" w:rsidRPr="00C149BD">
        <w:rPr>
          <w:lang w:val="en-US"/>
        </w:rPr>
        <w:t xml:space="preserve"> </w:t>
      </w:r>
      <w:r w:rsidRPr="00C149BD">
        <w:rPr>
          <w:lang w:val="en-US"/>
        </w:rPr>
        <w:t>framework for market operators.</w:t>
      </w:r>
    </w:p>
    <w:p w:rsidR="00C149BD" w:rsidRDefault="00003992" w:rsidP="00524DFD">
      <w:pPr>
        <w:rPr>
          <w:lang w:val="en-US"/>
        </w:rPr>
      </w:pPr>
      <w:r w:rsidRPr="00C149BD">
        <w:rPr>
          <w:lang w:val="en-US"/>
        </w:rPr>
        <w:t>This is a challenging task since it requires policy coordination</w:t>
      </w:r>
      <w:r w:rsidR="00C149BD" w:rsidRPr="00C149BD">
        <w:rPr>
          <w:lang w:val="en-US"/>
        </w:rPr>
        <w:t xml:space="preserve"> </w:t>
      </w:r>
      <w:r w:rsidRPr="00C149BD">
        <w:rPr>
          <w:lang w:val="en-US"/>
        </w:rPr>
        <w:t>between different bodies and at different levels. The ETP</w:t>
      </w:r>
      <w:r w:rsidR="00C149BD" w:rsidRPr="00C149BD">
        <w:rPr>
          <w:lang w:val="en-US"/>
        </w:rPr>
        <w:t xml:space="preserve"> </w:t>
      </w:r>
      <w:r w:rsidRPr="00C149BD">
        <w:rPr>
          <w:lang w:val="en-US"/>
        </w:rPr>
        <w:t>is a particular case in point, its success depending to a large</w:t>
      </w:r>
      <w:r w:rsidR="00C149BD" w:rsidRPr="00C149BD">
        <w:rPr>
          <w:lang w:val="en-US"/>
        </w:rPr>
        <w:t xml:space="preserve"> </w:t>
      </w:r>
      <w:r w:rsidRPr="00C149BD">
        <w:rPr>
          <w:lang w:val="en-US"/>
        </w:rPr>
        <w:t>extent on how it is implemented and complemented by</w:t>
      </w:r>
      <w:r w:rsidR="00C149BD" w:rsidRPr="00C149BD">
        <w:rPr>
          <w:lang w:val="en-US"/>
        </w:rPr>
        <w:t xml:space="preserve"> </w:t>
      </w:r>
      <w:r w:rsidRPr="00C149BD">
        <w:rPr>
          <w:lang w:val="en-US"/>
        </w:rPr>
        <w:t>measures decided at other levels of government. There are</w:t>
      </w:r>
      <w:r w:rsidR="00C149BD" w:rsidRPr="00C149BD">
        <w:rPr>
          <w:lang w:val="en-US"/>
        </w:rPr>
        <w:t xml:space="preserve"> </w:t>
      </w:r>
      <w:r w:rsidRPr="00C149BD">
        <w:rPr>
          <w:lang w:val="en-US"/>
        </w:rPr>
        <w:t>at least two areas in which the benefits of effective coordinated</w:t>
      </w:r>
      <w:r w:rsidR="00C149BD" w:rsidRPr="00C149BD">
        <w:rPr>
          <w:lang w:val="en-US"/>
        </w:rPr>
        <w:t xml:space="preserve"> </w:t>
      </w:r>
      <w:r w:rsidRPr="00C149BD">
        <w:rPr>
          <w:lang w:val="en-US"/>
        </w:rPr>
        <w:t>action, beyond what is currently done at EU level, are</w:t>
      </w:r>
      <w:r w:rsidR="00C149BD" w:rsidRPr="00C149BD">
        <w:rPr>
          <w:lang w:val="en-US"/>
        </w:rPr>
        <w:t xml:space="preserve"> </w:t>
      </w:r>
      <w:r w:rsidRPr="00C149BD">
        <w:rPr>
          <w:lang w:val="en-US"/>
        </w:rPr>
        <w:t xml:space="preserve">worth </w:t>
      </w:r>
      <w:proofErr w:type="spellStart"/>
      <w:r w:rsidRPr="00C149BD">
        <w:rPr>
          <w:lang w:val="en-US"/>
        </w:rPr>
        <w:t>emphasising</w:t>
      </w:r>
      <w:proofErr w:type="spellEnd"/>
      <w:r w:rsidRPr="00C149BD">
        <w:rPr>
          <w:lang w:val="en-US"/>
        </w:rPr>
        <w:t>.</w:t>
      </w:r>
    </w:p>
    <w:p w:rsidR="00003992" w:rsidRPr="00C149BD" w:rsidRDefault="00003992" w:rsidP="00DB6682">
      <w:pPr>
        <w:pStyle w:val="Lijstopsomteken"/>
        <w:rPr>
          <w:lang w:val="en-US"/>
        </w:rPr>
      </w:pPr>
      <w:r w:rsidRPr="00C149BD">
        <w:rPr>
          <w:lang w:val="en-US"/>
        </w:rPr>
        <w:t>Standards and interoperability. Many new technologies</w:t>
      </w:r>
      <w:r w:rsidR="00C149BD" w:rsidRPr="00C149BD">
        <w:rPr>
          <w:lang w:val="en-US"/>
        </w:rPr>
        <w:t xml:space="preserve"> </w:t>
      </w:r>
      <w:r w:rsidRPr="00C149BD">
        <w:rPr>
          <w:lang w:val="en-US"/>
        </w:rPr>
        <w:t>and regulatory practices will develop in the next few</w:t>
      </w:r>
      <w:r w:rsidR="00C149BD" w:rsidRPr="00C149BD">
        <w:rPr>
          <w:lang w:val="en-US"/>
        </w:rPr>
        <w:t xml:space="preserve"> </w:t>
      </w:r>
      <w:r w:rsidRPr="00C149BD">
        <w:rPr>
          <w:lang w:val="en-US"/>
        </w:rPr>
        <w:t>years to address transport challenges. Coordination will</w:t>
      </w:r>
      <w:r w:rsidR="00C149BD" w:rsidRPr="00C149BD">
        <w:rPr>
          <w:lang w:val="en-US"/>
        </w:rPr>
        <w:t xml:space="preserve"> </w:t>
      </w:r>
      <w:r w:rsidRPr="00993679">
        <w:rPr>
          <w:lang w:val="en-US"/>
        </w:rPr>
        <w:t xml:space="preserve">be needed to ensure </w:t>
      </w:r>
      <w:proofErr w:type="spellStart"/>
      <w:r w:rsidRPr="00993679">
        <w:rPr>
          <w:lang w:val="en-US"/>
        </w:rPr>
        <w:t>equipments</w:t>
      </w:r>
      <w:proofErr w:type="spellEnd"/>
      <w:r w:rsidR="00B304FB">
        <w:rPr>
          <w:lang w:val="en-US"/>
        </w:rPr>
        <w:t>'</w:t>
      </w:r>
      <w:r w:rsidRPr="00993679">
        <w:rPr>
          <w:lang w:val="en-US"/>
        </w:rPr>
        <w:t xml:space="preserve"> interoperability and</w:t>
      </w:r>
      <w:r w:rsidR="00C149BD">
        <w:rPr>
          <w:lang w:val="en-US"/>
        </w:rPr>
        <w:t xml:space="preserve"> </w:t>
      </w:r>
      <w:r w:rsidRPr="00C149BD">
        <w:rPr>
          <w:lang w:val="en-US"/>
        </w:rPr>
        <w:t>to avoid the proliferation of different systems at national</w:t>
      </w:r>
      <w:r w:rsidR="00C149BD" w:rsidRPr="00C149BD">
        <w:rPr>
          <w:lang w:val="en-US"/>
        </w:rPr>
        <w:t xml:space="preserve"> </w:t>
      </w:r>
      <w:r w:rsidRPr="00C149BD">
        <w:rPr>
          <w:lang w:val="en-US"/>
        </w:rPr>
        <w:t>level, for example rules and standards for tolling, for ITS</w:t>
      </w:r>
      <w:r w:rsidR="00C149BD" w:rsidRPr="00C149BD">
        <w:rPr>
          <w:lang w:val="en-US"/>
        </w:rPr>
        <w:t xml:space="preserve"> </w:t>
      </w:r>
      <w:r w:rsidRPr="00C149BD">
        <w:rPr>
          <w:lang w:val="en-US"/>
        </w:rPr>
        <w:t>or for access to congested areas.</w:t>
      </w:r>
    </w:p>
    <w:p w:rsidR="00003992" w:rsidRPr="00C149BD" w:rsidRDefault="00003992" w:rsidP="00DB6682">
      <w:pPr>
        <w:pStyle w:val="Lijstopsomteken"/>
        <w:rPr>
          <w:lang w:val="en-US"/>
        </w:rPr>
      </w:pPr>
      <w:r w:rsidRPr="006559C6">
        <w:rPr>
          <w:lang w:val="en-US"/>
        </w:rPr>
        <w:t xml:space="preserve">The urban challenge. </w:t>
      </w:r>
      <w:r w:rsidRPr="00C149BD">
        <w:rPr>
          <w:lang w:val="en-US"/>
        </w:rPr>
        <w:t>For subsidiarity reasons, the</w:t>
      </w:r>
      <w:r w:rsidR="00C149BD" w:rsidRPr="00C149BD">
        <w:rPr>
          <w:lang w:val="en-US"/>
        </w:rPr>
        <w:t xml:space="preserve"> </w:t>
      </w:r>
      <w:r w:rsidRPr="00C149BD">
        <w:rPr>
          <w:lang w:val="en-US"/>
        </w:rPr>
        <w:t>EU role in regulating urban transport is limited. On the</w:t>
      </w:r>
      <w:r w:rsidR="00C149BD" w:rsidRPr="00C149BD">
        <w:rPr>
          <w:lang w:val="en-US"/>
        </w:rPr>
        <w:t xml:space="preserve"> </w:t>
      </w:r>
      <w:r w:rsidRPr="00C149BD">
        <w:rPr>
          <w:lang w:val="en-US"/>
        </w:rPr>
        <w:t>other hand, most transport starts and ends in cities and</w:t>
      </w:r>
      <w:r w:rsidR="00C149BD" w:rsidRPr="00C149BD">
        <w:rPr>
          <w:lang w:val="en-US"/>
        </w:rPr>
        <w:t xml:space="preserve"> </w:t>
      </w:r>
      <w:r w:rsidRPr="00C149BD">
        <w:rPr>
          <w:lang w:val="en-US"/>
        </w:rPr>
        <w:t xml:space="preserve">interconnection and </w:t>
      </w:r>
      <w:proofErr w:type="spellStart"/>
      <w:r w:rsidRPr="00C149BD">
        <w:rPr>
          <w:lang w:val="en-US"/>
        </w:rPr>
        <w:t>standardisation</w:t>
      </w:r>
      <w:proofErr w:type="spellEnd"/>
      <w:r w:rsidRPr="00C149BD">
        <w:rPr>
          <w:lang w:val="en-US"/>
        </w:rPr>
        <w:t xml:space="preserve"> issues do not stop</w:t>
      </w:r>
      <w:r w:rsidR="00C149BD" w:rsidRPr="00C149BD">
        <w:rPr>
          <w:lang w:val="en-US"/>
        </w:rPr>
        <w:t xml:space="preserve"> </w:t>
      </w:r>
      <w:r w:rsidRPr="00C149BD">
        <w:rPr>
          <w:lang w:val="en-US"/>
        </w:rPr>
        <w:t>at city limits. Cooperation at EU level can help urban</w:t>
      </w:r>
      <w:r w:rsidR="00C149BD" w:rsidRPr="00C149BD">
        <w:rPr>
          <w:lang w:val="en-US"/>
        </w:rPr>
        <w:t xml:space="preserve"> </w:t>
      </w:r>
      <w:r w:rsidRPr="00C149BD">
        <w:rPr>
          <w:lang w:val="en-US"/>
        </w:rPr>
        <w:t>authorities in making their transport systems more</w:t>
      </w:r>
      <w:r w:rsidR="00C149BD" w:rsidRPr="00C149BD">
        <w:rPr>
          <w:lang w:val="en-US"/>
        </w:rPr>
        <w:t xml:space="preserve"> </w:t>
      </w:r>
      <w:r w:rsidRPr="00C149BD">
        <w:rPr>
          <w:lang w:val="en-US"/>
        </w:rPr>
        <w:t>sustain able. There are a range of activities and fields</w:t>
      </w:r>
      <w:r w:rsidR="00C149BD" w:rsidRPr="00C149BD">
        <w:rPr>
          <w:lang w:val="en-US"/>
        </w:rPr>
        <w:t xml:space="preserve"> </w:t>
      </w:r>
      <w:r w:rsidRPr="00C149BD">
        <w:rPr>
          <w:lang w:val="en-US"/>
        </w:rPr>
        <w:t>where the EU can set examples and continue to promote</w:t>
      </w:r>
      <w:r w:rsidR="00C149BD" w:rsidRPr="00C149BD">
        <w:rPr>
          <w:lang w:val="en-US"/>
        </w:rPr>
        <w:t xml:space="preserve"> </w:t>
      </w:r>
      <w:r w:rsidRPr="00C149BD">
        <w:rPr>
          <w:lang w:val="en-US"/>
        </w:rPr>
        <w:t>and support demonstration projects and the exchange</w:t>
      </w:r>
      <w:r w:rsidR="00C149BD" w:rsidRPr="00C149BD">
        <w:rPr>
          <w:lang w:val="en-US"/>
        </w:rPr>
        <w:t xml:space="preserve"> </w:t>
      </w:r>
      <w:r w:rsidRPr="00C149BD">
        <w:rPr>
          <w:lang w:val="en-US"/>
        </w:rPr>
        <w:t>of best practices, notably through the seventh framework</w:t>
      </w:r>
      <w:r w:rsidR="00C149BD">
        <w:rPr>
          <w:lang w:val="en-US"/>
        </w:rPr>
        <w:t xml:space="preserve"> </w:t>
      </w:r>
      <w:proofErr w:type="spellStart"/>
      <w:r w:rsidRPr="00C149BD">
        <w:rPr>
          <w:lang w:val="en-US"/>
        </w:rPr>
        <w:t>programme</w:t>
      </w:r>
      <w:proofErr w:type="spellEnd"/>
      <w:r w:rsidRPr="00C149BD">
        <w:rPr>
          <w:lang w:val="en-US"/>
        </w:rPr>
        <w:t xml:space="preserve"> and cohesion policy </w:t>
      </w:r>
      <w:proofErr w:type="spellStart"/>
      <w:r w:rsidRPr="00C149BD">
        <w:rPr>
          <w:lang w:val="en-US"/>
        </w:rPr>
        <w:t>programmes</w:t>
      </w:r>
      <w:proofErr w:type="spellEnd"/>
      <w:r w:rsidRPr="00C149BD">
        <w:rPr>
          <w:lang w:val="en-US"/>
        </w:rPr>
        <w:t>.</w:t>
      </w:r>
      <w:r w:rsidR="00C149BD" w:rsidRPr="00C149BD">
        <w:rPr>
          <w:lang w:val="en-US"/>
        </w:rPr>
        <w:t xml:space="preserve"> </w:t>
      </w:r>
      <w:r w:rsidRPr="00C149BD">
        <w:rPr>
          <w:lang w:val="en-US"/>
        </w:rPr>
        <w:t>Moreover, the EU can provide a framework in which it</w:t>
      </w:r>
      <w:r w:rsidR="00C149BD" w:rsidRPr="00C149BD">
        <w:rPr>
          <w:lang w:val="en-US"/>
        </w:rPr>
        <w:t xml:space="preserve"> </w:t>
      </w:r>
      <w:r w:rsidRPr="00C149BD">
        <w:rPr>
          <w:lang w:val="en-US"/>
        </w:rPr>
        <w:t>will be easier for local authorities to take measures.</w:t>
      </w:r>
    </w:p>
    <w:p w:rsidR="00003992" w:rsidRPr="00C149BD" w:rsidRDefault="00003992" w:rsidP="00812005">
      <w:pPr>
        <w:pStyle w:val="Kop2"/>
        <w:rPr>
          <w:lang w:val="en-US"/>
        </w:rPr>
      </w:pPr>
      <w:bookmarkStart w:id="26" w:name="_Toc339617700"/>
      <w:r w:rsidRPr="00C149BD">
        <w:rPr>
          <w:lang w:val="en-US"/>
        </w:rPr>
        <w:t>The external dimension: the need</w:t>
      </w:r>
      <w:r w:rsidR="00C149BD" w:rsidRPr="00C149BD">
        <w:rPr>
          <w:lang w:val="en-US"/>
        </w:rPr>
        <w:t xml:space="preserve"> </w:t>
      </w:r>
      <w:r w:rsidRPr="00C149BD">
        <w:rPr>
          <w:lang w:val="en-US"/>
        </w:rPr>
        <w:t>for Europe to speak with one voice</w:t>
      </w:r>
      <w:bookmarkEnd w:id="26"/>
    </w:p>
    <w:p w:rsidR="00003992" w:rsidRPr="00C149BD" w:rsidRDefault="00003992" w:rsidP="00524DFD">
      <w:pPr>
        <w:rPr>
          <w:lang w:val="en-US"/>
        </w:rPr>
      </w:pPr>
      <w:r w:rsidRPr="00C149BD">
        <w:rPr>
          <w:lang w:val="en-US"/>
        </w:rPr>
        <w:t>The transport sector is increasingly international. The ETP</w:t>
      </w:r>
      <w:r w:rsidR="00C149BD" w:rsidRPr="00C149BD">
        <w:rPr>
          <w:lang w:val="en-US"/>
        </w:rPr>
        <w:t xml:space="preserve"> </w:t>
      </w:r>
      <w:r w:rsidRPr="00C149BD">
        <w:rPr>
          <w:lang w:val="en-US"/>
        </w:rPr>
        <w:t>needs therefore to project itself internationally so to ensure</w:t>
      </w:r>
      <w:r w:rsidR="00C149BD" w:rsidRPr="00C149BD">
        <w:rPr>
          <w:lang w:val="en-US"/>
        </w:rPr>
        <w:t xml:space="preserve"> </w:t>
      </w:r>
      <w:r w:rsidRPr="00C149BD">
        <w:rPr>
          <w:lang w:val="en-US"/>
        </w:rPr>
        <w:t xml:space="preserve">further integration with the </w:t>
      </w:r>
      <w:proofErr w:type="spellStart"/>
      <w:r w:rsidRPr="00C149BD">
        <w:rPr>
          <w:lang w:val="en-US"/>
        </w:rPr>
        <w:t>neighbouring</w:t>
      </w:r>
      <w:proofErr w:type="spellEnd"/>
      <w:r w:rsidRPr="00C149BD">
        <w:rPr>
          <w:lang w:val="en-US"/>
        </w:rPr>
        <w:t xml:space="preserve"> countries and</w:t>
      </w:r>
      <w:r w:rsidR="00C149BD" w:rsidRPr="00C149BD">
        <w:rPr>
          <w:lang w:val="en-US"/>
        </w:rPr>
        <w:t xml:space="preserve"> </w:t>
      </w:r>
      <w:r w:rsidRPr="00993679">
        <w:rPr>
          <w:lang w:val="en-US"/>
        </w:rPr>
        <w:t>advance Europe</w:t>
      </w:r>
      <w:r w:rsidR="00B304FB">
        <w:rPr>
          <w:lang w:val="en-US"/>
        </w:rPr>
        <w:t>'</w:t>
      </w:r>
      <w:r w:rsidRPr="00993679">
        <w:rPr>
          <w:lang w:val="en-US"/>
        </w:rPr>
        <w:t>s economic and environmental interests</w:t>
      </w:r>
      <w:r w:rsidR="00C149BD">
        <w:rPr>
          <w:lang w:val="en-US"/>
        </w:rPr>
        <w:t xml:space="preserve"> </w:t>
      </w:r>
      <w:r w:rsidRPr="00C149BD">
        <w:rPr>
          <w:lang w:val="en-US"/>
        </w:rPr>
        <w:t>in the global context.</w:t>
      </w:r>
    </w:p>
    <w:p w:rsidR="00003992" w:rsidRPr="00C149BD" w:rsidRDefault="00003992" w:rsidP="00524DFD">
      <w:pPr>
        <w:rPr>
          <w:lang w:val="en-US"/>
        </w:rPr>
      </w:pPr>
      <w:r w:rsidRPr="00C149BD">
        <w:rPr>
          <w:lang w:val="en-US"/>
        </w:rPr>
        <w:t>Closer economic integration and migration flows from</w:t>
      </w:r>
      <w:r w:rsidR="00C149BD" w:rsidRPr="00C149BD">
        <w:rPr>
          <w:lang w:val="en-US"/>
        </w:rPr>
        <w:t xml:space="preserve"> </w:t>
      </w:r>
      <w:proofErr w:type="spellStart"/>
      <w:r w:rsidRPr="00C149BD">
        <w:rPr>
          <w:lang w:val="en-US"/>
        </w:rPr>
        <w:t>neighbouring</w:t>
      </w:r>
      <w:proofErr w:type="spellEnd"/>
      <w:r w:rsidRPr="00C149BD">
        <w:rPr>
          <w:lang w:val="en-US"/>
        </w:rPr>
        <w:t xml:space="preserve"> countries and the African continent will be</w:t>
      </w:r>
      <w:r w:rsidR="00C149BD" w:rsidRPr="00C149BD">
        <w:rPr>
          <w:lang w:val="en-US"/>
        </w:rPr>
        <w:t xml:space="preserve"> </w:t>
      </w:r>
      <w:r w:rsidRPr="00C149BD">
        <w:rPr>
          <w:lang w:val="en-US"/>
        </w:rPr>
        <w:t>one of the key challenges that Europe will have to face</w:t>
      </w:r>
      <w:r w:rsidR="00C149BD" w:rsidRPr="00C149BD">
        <w:rPr>
          <w:lang w:val="en-US"/>
        </w:rPr>
        <w:t xml:space="preserve"> </w:t>
      </w:r>
      <w:r w:rsidRPr="00C149BD">
        <w:rPr>
          <w:lang w:val="en-US"/>
        </w:rPr>
        <w:t>in the future. International transport cooperation aiming</w:t>
      </w:r>
      <w:r w:rsidR="00C149BD" w:rsidRPr="00C149BD">
        <w:rPr>
          <w:lang w:val="en-US"/>
        </w:rPr>
        <w:t xml:space="preserve"> </w:t>
      </w:r>
      <w:r w:rsidRPr="00C149BD">
        <w:rPr>
          <w:lang w:val="en-US"/>
        </w:rPr>
        <w:t>at establishing the necessary interconnection of the major</w:t>
      </w:r>
      <w:r w:rsidR="00C149BD" w:rsidRPr="00C149BD">
        <w:rPr>
          <w:lang w:val="en-US"/>
        </w:rPr>
        <w:t xml:space="preserve"> </w:t>
      </w:r>
      <w:r w:rsidRPr="00C149BD">
        <w:rPr>
          <w:lang w:val="en-US"/>
        </w:rPr>
        <w:t xml:space="preserve">transport axes of these regions should be </w:t>
      </w:r>
      <w:r w:rsidRPr="00C149BD">
        <w:rPr>
          <w:lang w:val="en-US"/>
        </w:rPr>
        <w:lastRenderedPageBreak/>
        <w:t>further promoted,</w:t>
      </w:r>
      <w:r w:rsidR="00C149BD" w:rsidRPr="00C149BD">
        <w:rPr>
          <w:lang w:val="en-US"/>
        </w:rPr>
        <w:t xml:space="preserve"> </w:t>
      </w:r>
      <w:r w:rsidRPr="00C149BD">
        <w:rPr>
          <w:lang w:val="en-US"/>
        </w:rPr>
        <w:t>helping in ensuring sustainable development</w:t>
      </w:r>
      <w:r w:rsidR="00C149BD" w:rsidRPr="00C149BD">
        <w:rPr>
          <w:lang w:val="en-US"/>
        </w:rPr>
        <w:t xml:space="preserve"> </w:t>
      </w:r>
      <w:r w:rsidRPr="00C149BD">
        <w:rPr>
          <w:lang w:val="en-US"/>
        </w:rPr>
        <w:t xml:space="preserve">in the </w:t>
      </w:r>
      <w:proofErr w:type="spellStart"/>
      <w:r w:rsidRPr="00C149BD">
        <w:rPr>
          <w:lang w:val="en-US"/>
        </w:rPr>
        <w:t>neighbouring</w:t>
      </w:r>
      <w:proofErr w:type="spellEnd"/>
      <w:r w:rsidRPr="00C149BD">
        <w:rPr>
          <w:lang w:val="en-US"/>
        </w:rPr>
        <w:t xml:space="preserve"> countries and in the African continent.</w:t>
      </w:r>
    </w:p>
    <w:p w:rsidR="00003992" w:rsidRPr="00C149BD" w:rsidRDefault="00003992" w:rsidP="00524DFD">
      <w:pPr>
        <w:rPr>
          <w:lang w:val="en-US"/>
        </w:rPr>
      </w:pPr>
      <w:r w:rsidRPr="00C149BD">
        <w:rPr>
          <w:lang w:val="en-US"/>
        </w:rPr>
        <w:t>Indeed, the development of the south east Europe core</w:t>
      </w:r>
      <w:r w:rsidR="00C149BD" w:rsidRPr="00C149BD">
        <w:rPr>
          <w:lang w:val="en-US"/>
        </w:rPr>
        <w:t xml:space="preserve"> </w:t>
      </w:r>
      <w:r w:rsidRPr="00C149BD">
        <w:rPr>
          <w:lang w:val="en-US"/>
        </w:rPr>
        <w:t>regional network as a precursor of the TEN</w:t>
      </w:r>
      <w:r w:rsidR="004E795A">
        <w:rPr>
          <w:lang w:val="en-US"/>
        </w:rPr>
        <w:t>-</w:t>
      </w:r>
      <w:r w:rsidRPr="00C149BD">
        <w:rPr>
          <w:lang w:val="en-US"/>
        </w:rPr>
        <w:t>T is crucial for the</w:t>
      </w:r>
      <w:r w:rsidR="00C149BD" w:rsidRPr="00C149BD">
        <w:rPr>
          <w:lang w:val="en-US"/>
        </w:rPr>
        <w:t xml:space="preserve"> </w:t>
      </w:r>
      <w:r w:rsidRPr="00C149BD">
        <w:rPr>
          <w:lang w:val="en-US"/>
        </w:rPr>
        <w:t>stability and economic prosperity of south east Europe and</w:t>
      </w:r>
      <w:r w:rsidR="00C149BD" w:rsidRPr="00C149BD">
        <w:rPr>
          <w:lang w:val="en-US"/>
        </w:rPr>
        <w:t xml:space="preserve"> </w:t>
      </w:r>
      <w:r w:rsidRPr="00C149BD">
        <w:rPr>
          <w:lang w:val="en-US"/>
        </w:rPr>
        <w:t>will strengthen also the links with the candidate and potential</w:t>
      </w:r>
      <w:r w:rsidR="00C149BD" w:rsidRPr="00C149BD">
        <w:rPr>
          <w:lang w:val="en-US"/>
        </w:rPr>
        <w:t xml:space="preserve"> </w:t>
      </w:r>
      <w:r w:rsidRPr="00C149BD">
        <w:rPr>
          <w:lang w:val="en-US"/>
        </w:rPr>
        <w:t>candidate countries from the region. Moreover, the European</w:t>
      </w:r>
      <w:r w:rsidR="00C149BD" w:rsidRPr="00C149BD">
        <w:rPr>
          <w:lang w:val="en-US"/>
        </w:rPr>
        <w:t xml:space="preserve"> </w:t>
      </w:r>
      <w:proofErr w:type="spellStart"/>
      <w:r w:rsidRPr="00C149BD">
        <w:rPr>
          <w:lang w:val="en-US"/>
        </w:rPr>
        <w:t>neighbourhood</w:t>
      </w:r>
      <w:proofErr w:type="spellEnd"/>
      <w:r w:rsidRPr="00C149BD">
        <w:rPr>
          <w:lang w:val="en-US"/>
        </w:rPr>
        <w:t xml:space="preserve"> policy (ENP) action plans, as well as</w:t>
      </w:r>
      <w:r w:rsidR="00C149BD">
        <w:rPr>
          <w:lang w:val="en-US"/>
        </w:rPr>
        <w:t xml:space="preserve"> </w:t>
      </w:r>
      <w:r w:rsidRPr="00C149BD">
        <w:rPr>
          <w:lang w:val="en-US"/>
        </w:rPr>
        <w:t>bilateral partnership and cooperation agreements, include</w:t>
      </w:r>
      <w:r w:rsidR="00C149BD" w:rsidRPr="00C149BD">
        <w:rPr>
          <w:lang w:val="en-US"/>
        </w:rPr>
        <w:t xml:space="preserve"> </w:t>
      </w:r>
      <w:r w:rsidRPr="00C149BD">
        <w:rPr>
          <w:lang w:val="en-US"/>
        </w:rPr>
        <w:t>substantial sections on transport policy cooperation, including</w:t>
      </w:r>
      <w:r w:rsidR="00C149BD" w:rsidRPr="00C149BD">
        <w:rPr>
          <w:lang w:val="en-US"/>
        </w:rPr>
        <w:t xml:space="preserve"> </w:t>
      </w:r>
      <w:r w:rsidRPr="00C149BD">
        <w:rPr>
          <w:lang w:val="en-US"/>
        </w:rPr>
        <w:t>to varying degrees the adoption by ENP countries of EU</w:t>
      </w:r>
      <w:r w:rsidR="00C149BD" w:rsidRPr="00C149BD">
        <w:rPr>
          <w:lang w:val="en-US"/>
        </w:rPr>
        <w:t xml:space="preserve"> </w:t>
      </w:r>
      <w:r w:rsidRPr="00C149BD">
        <w:rPr>
          <w:lang w:val="en-US"/>
        </w:rPr>
        <w:t xml:space="preserve">transport legislation. </w:t>
      </w:r>
      <w:r w:rsidRPr="00993679">
        <w:rPr>
          <w:lang w:val="en-US"/>
        </w:rPr>
        <w:t>The EU</w:t>
      </w:r>
      <w:r w:rsidR="00B304FB">
        <w:rPr>
          <w:lang w:val="en-US"/>
        </w:rPr>
        <w:t>'</w:t>
      </w:r>
      <w:r w:rsidRPr="00993679">
        <w:rPr>
          <w:lang w:val="en-US"/>
        </w:rPr>
        <w:t>s transport relations with eastern</w:t>
      </w:r>
      <w:r w:rsidR="00C149BD">
        <w:rPr>
          <w:lang w:val="en-US"/>
        </w:rPr>
        <w:t xml:space="preserve"> </w:t>
      </w:r>
      <w:r w:rsidRPr="00C149BD">
        <w:rPr>
          <w:lang w:val="en-US"/>
        </w:rPr>
        <w:t>ENP countries, as well as Belarus, also include ambitious</w:t>
      </w:r>
      <w:r w:rsidR="00C149BD" w:rsidRPr="00C149BD">
        <w:rPr>
          <w:lang w:val="en-US"/>
        </w:rPr>
        <w:t xml:space="preserve"> </w:t>
      </w:r>
      <w:r w:rsidRPr="00C149BD">
        <w:rPr>
          <w:lang w:val="en-US"/>
        </w:rPr>
        <w:t>plans for the extension of the TEN</w:t>
      </w:r>
      <w:r w:rsidR="004E795A">
        <w:rPr>
          <w:lang w:val="en-US"/>
        </w:rPr>
        <w:t>-</w:t>
      </w:r>
      <w:r w:rsidRPr="00C149BD">
        <w:rPr>
          <w:lang w:val="en-US"/>
        </w:rPr>
        <w:t>T network</w:t>
      </w:r>
      <w:r w:rsidR="00C149BD">
        <w:rPr>
          <w:lang w:val="en-US"/>
        </w:rPr>
        <w:t>.</w:t>
      </w:r>
    </w:p>
    <w:p w:rsidR="00003992" w:rsidRPr="00C149BD" w:rsidRDefault="00003992" w:rsidP="00524DFD">
      <w:pPr>
        <w:rPr>
          <w:lang w:val="en-US"/>
        </w:rPr>
      </w:pPr>
      <w:r w:rsidRPr="00C149BD">
        <w:rPr>
          <w:lang w:val="en-US"/>
        </w:rPr>
        <w:t>On a global scale, the EU is already now a major standard</w:t>
      </w:r>
      <w:r w:rsidR="00C149BD" w:rsidRPr="00C149BD">
        <w:rPr>
          <w:lang w:val="en-US"/>
        </w:rPr>
        <w:t xml:space="preserve"> </w:t>
      </w:r>
      <w:r w:rsidRPr="00C149BD">
        <w:rPr>
          <w:lang w:val="en-US"/>
        </w:rPr>
        <w:t>setter. To name but a few examples, Euro emission standards</w:t>
      </w:r>
      <w:r w:rsidR="00C149BD" w:rsidRPr="00C149BD">
        <w:rPr>
          <w:lang w:val="en-US"/>
        </w:rPr>
        <w:t xml:space="preserve"> </w:t>
      </w:r>
      <w:r w:rsidRPr="00C149BD">
        <w:rPr>
          <w:lang w:val="en-US"/>
        </w:rPr>
        <w:t>for road vehicles and the European rail traffic management</w:t>
      </w:r>
      <w:r w:rsidR="00C149BD" w:rsidRPr="00C149BD">
        <w:rPr>
          <w:lang w:val="en-US"/>
        </w:rPr>
        <w:t xml:space="preserve"> </w:t>
      </w:r>
      <w:r w:rsidRPr="00C149BD">
        <w:rPr>
          <w:lang w:val="en-US"/>
        </w:rPr>
        <w:t>system (ERTMS) are also increasingly being adopted</w:t>
      </w:r>
      <w:r w:rsidR="00C149BD" w:rsidRPr="00C149BD">
        <w:rPr>
          <w:lang w:val="en-US"/>
        </w:rPr>
        <w:t xml:space="preserve"> </w:t>
      </w:r>
      <w:r w:rsidRPr="00C149BD">
        <w:rPr>
          <w:lang w:val="en-US"/>
        </w:rPr>
        <w:t>outside Europe. These developments need to be supported</w:t>
      </w:r>
      <w:r w:rsidR="00C149BD" w:rsidRPr="00C149BD">
        <w:rPr>
          <w:lang w:val="en-US"/>
        </w:rPr>
        <w:t xml:space="preserve"> </w:t>
      </w:r>
      <w:r w:rsidRPr="00C149BD">
        <w:rPr>
          <w:lang w:val="en-US"/>
        </w:rPr>
        <w:t>in international forums. The international role of</w:t>
      </w:r>
      <w:r w:rsidR="00C149BD" w:rsidRPr="00C149BD">
        <w:rPr>
          <w:lang w:val="en-US"/>
        </w:rPr>
        <w:t xml:space="preserve"> </w:t>
      </w:r>
      <w:r w:rsidRPr="00C149BD">
        <w:rPr>
          <w:lang w:val="en-US"/>
        </w:rPr>
        <w:t>the EU is particularly important for maritime and air transport,</w:t>
      </w:r>
      <w:r w:rsidR="00C149BD" w:rsidRPr="00C149BD">
        <w:rPr>
          <w:lang w:val="en-US"/>
        </w:rPr>
        <w:t xml:space="preserve"> </w:t>
      </w:r>
      <w:r w:rsidRPr="00C149BD">
        <w:rPr>
          <w:lang w:val="en-US"/>
        </w:rPr>
        <w:t>which are intrinsically global industries. To maintain</w:t>
      </w:r>
      <w:r w:rsidR="00C149BD" w:rsidRPr="00C149BD">
        <w:rPr>
          <w:lang w:val="en-US"/>
        </w:rPr>
        <w:t xml:space="preserve"> </w:t>
      </w:r>
      <w:r w:rsidRPr="00C149BD">
        <w:rPr>
          <w:lang w:val="en-US"/>
        </w:rPr>
        <w:t>a prominent position in these markets in the next 40 years,</w:t>
      </w:r>
      <w:r w:rsidR="00C149BD" w:rsidRPr="00C149BD">
        <w:rPr>
          <w:lang w:val="en-US"/>
        </w:rPr>
        <w:t xml:space="preserve"> </w:t>
      </w:r>
      <w:r w:rsidRPr="00C149BD">
        <w:rPr>
          <w:lang w:val="en-US"/>
        </w:rPr>
        <w:t>Europe needs to speak with one voice in those instances</w:t>
      </w:r>
      <w:r w:rsidR="00C149BD" w:rsidRPr="00C149BD">
        <w:rPr>
          <w:lang w:val="en-US"/>
        </w:rPr>
        <w:t xml:space="preserve"> </w:t>
      </w:r>
      <w:r w:rsidRPr="00C149BD">
        <w:rPr>
          <w:lang w:val="en-US"/>
        </w:rPr>
        <w:t>that bring together governments, industry representatives</w:t>
      </w:r>
      <w:r w:rsidR="00C149BD" w:rsidRPr="00C149BD">
        <w:rPr>
          <w:lang w:val="en-US"/>
        </w:rPr>
        <w:t xml:space="preserve"> </w:t>
      </w:r>
      <w:r w:rsidRPr="00C149BD">
        <w:rPr>
          <w:lang w:val="en-US"/>
        </w:rPr>
        <w:t>and regulators at a global level.</w:t>
      </w:r>
    </w:p>
    <w:p w:rsidR="00003992" w:rsidRPr="006559C6" w:rsidRDefault="00280575" w:rsidP="00812005">
      <w:pPr>
        <w:pStyle w:val="Kop1"/>
        <w:rPr>
          <w:lang w:val="en-US"/>
        </w:rPr>
      </w:pPr>
      <w:bookmarkStart w:id="27" w:name="_Toc339617701"/>
      <w:r w:rsidRPr="006559C6">
        <w:rPr>
          <w:lang w:val="en-US"/>
        </w:rPr>
        <w:t>What comes next?</w:t>
      </w:r>
      <w:bookmarkEnd w:id="27"/>
      <w:r w:rsidR="003B3F45">
        <w:rPr>
          <w:lang w:val="en-US"/>
        </w:rPr>
        <w:tab/>
      </w:r>
    </w:p>
    <w:p w:rsidR="00003992" w:rsidRPr="00C149BD" w:rsidRDefault="00003992" w:rsidP="00524DFD">
      <w:pPr>
        <w:rPr>
          <w:lang w:val="en-US"/>
        </w:rPr>
      </w:pPr>
      <w:r w:rsidRPr="00C149BD">
        <w:rPr>
          <w:lang w:val="en-US"/>
        </w:rPr>
        <w:t>The Commission encourages all interested party to contribute</w:t>
      </w:r>
      <w:r w:rsidR="00C149BD" w:rsidRPr="00C149BD">
        <w:rPr>
          <w:lang w:val="en-US"/>
        </w:rPr>
        <w:t xml:space="preserve"> </w:t>
      </w:r>
      <w:r w:rsidRPr="00C149BD">
        <w:rPr>
          <w:lang w:val="en-US"/>
        </w:rPr>
        <w:t>to the consultation exercise launched by the</w:t>
      </w:r>
      <w:r w:rsidR="00C149BD" w:rsidRPr="00C149BD">
        <w:rPr>
          <w:lang w:val="en-US"/>
        </w:rPr>
        <w:t xml:space="preserve"> </w:t>
      </w:r>
      <w:r w:rsidRPr="00C149BD">
        <w:rPr>
          <w:lang w:val="en-US"/>
        </w:rPr>
        <w:t>present communication. Views on the future of transport</w:t>
      </w:r>
      <w:r w:rsidR="00C149BD" w:rsidRPr="00C149BD">
        <w:rPr>
          <w:lang w:val="en-US"/>
        </w:rPr>
        <w:t xml:space="preserve"> </w:t>
      </w:r>
      <w:r w:rsidRPr="00C149BD">
        <w:rPr>
          <w:lang w:val="en-US"/>
        </w:rPr>
        <w:t>and on possible policy options should be submitted</w:t>
      </w:r>
      <w:r w:rsidR="00C149BD" w:rsidRPr="00C149BD">
        <w:rPr>
          <w:lang w:val="en-US"/>
        </w:rPr>
        <w:t xml:space="preserve"> </w:t>
      </w:r>
      <w:r w:rsidRPr="00C149BD">
        <w:rPr>
          <w:lang w:val="en-US"/>
        </w:rPr>
        <w:t>to the mailbox tren</w:t>
      </w:r>
      <w:r w:rsidR="004E795A">
        <w:rPr>
          <w:lang w:val="en-US"/>
        </w:rPr>
        <w:t>-</w:t>
      </w:r>
      <w:r w:rsidRPr="00C149BD">
        <w:rPr>
          <w:lang w:val="en-US"/>
        </w:rPr>
        <w:t>future</w:t>
      </w:r>
      <w:r w:rsidR="004E795A">
        <w:rPr>
          <w:lang w:val="en-US"/>
        </w:rPr>
        <w:t>-</w:t>
      </w:r>
      <w:r w:rsidRPr="00C149BD">
        <w:rPr>
          <w:lang w:val="en-US"/>
        </w:rPr>
        <w:t>of</w:t>
      </w:r>
      <w:r w:rsidR="004E795A">
        <w:rPr>
          <w:lang w:val="en-US"/>
        </w:rPr>
        <w:t>-</w:t>
      </w:r>
      <w:r w:rsidRPr="00C149BD">
        <w:rPr>
          <w:lang w:val="en-US"/>
        </w:rPr>
        <w:t>transport@ec.europa.eu.</w:t>
      </w:r>
    </w:p>
    <w:p w:rsidR="004B72A3" w:rsidRDefault="00003992">
      <w:pPr>
        <w:spacing w:after="200" w:line="276" w:lineRule="auto"/>
        <w:rPr>
          <w:lang w:val="en-US"/>
        </w:rPr>
      </w:pPr>
      <w:r w:rsidRPr="00C149BD">
        <w:rPr>
          <w:lang w:val="en-US"/>
        </w:rPr>
        <w:br w:type="page"/>
      </w:r>
      <w:r w:rsidR="00230402">
        <w:rPr>
          <w:noProof/>
          <w:lang w:eastAsia="nl-BE"/>
        </w:rPr>
        <w:lastRenderedPageBreak/>
        <mc:AlternateContent>
          <mc:Choice Requires="wpg">
            <w:drawing>
              <wp:anchor distT="0" distB="0" distL="114300" distR="114300" simplePos="0" relativeHeight="251662336" behindDoc="0" locked="0" layoutInCell="1" allowOverlap="1" wp14:anchorId="2AD956C6" wp14:editId="6EE2B5AE">
                <wp:simplePos x="0" y="0"/>
                <wp:positionH relativeFrom="column">
                  <wp:align>right</wp:align>
                </wp:positionH>
                <wp:positionV relativeFrom="page">
                  <wp:posOffset>4320540</wp:posOffset>
                </wp:positionV>
                <wp:extent cx="3960000" cy="3960000"/>
                <wp:effectExtent l="0" t="0" r="2540" b="2540"/>
                <wp:wrapNone/>
                <wp:docPr id="17" name="Groep 17"/>
                <wp:cNvGraphicFramePr/>
                <a:graphic xmlns:a="http://schemas.openxmlformats.org/drawingml/2006/main">
                  <a:graphicData uri="http://schemas.microsoft.com/office/word/2010/wordprocessingGroup">
                    <wpg:wgp>
                      <wpg:cNvGrpSpPr/>
                      <wpg:grpSpPr>
                        <a:xfrm>
                          <a:off x="0" y="0"/>
                          <a:ext cx="3960000" cy="3960000"/>
                          <a:chOff x="0" y="0"/>
                          <a:chExt cx="3960000" cy="3960000"/>
                        </a:xfrm>
                      </wpg:grpSpPr>
                      <wps:wsp>
                        <wps:cNvPr id="7" name="Ovaal 7"/>
                        <wps:cNvSpPr/>
                        <wps:spPr>
                          <a:xfrm>
                            <a:off x="0" y="0"/>
                            <a:ext cx="3960000" cy="3960000"/>
                          </a:xfrm>
                          <a:prstGeom prst="ellips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kstvak 8"/>
                        <wps:cNvSpPr txBox="1"/>
                        <wps:spPr>
                          <a:xfrm>
                            <a:off x="361950" y="1428750"/>
                            <a:ext cx="3383915" cy="187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C5F" w:rsidRPr="00EA1E95" w:rsidRDefault="00CB5C5F" w:rsidP="004B72A3">
                              <w:pPr>
                                <w:rPr>
                                  <w:rFonts w:ascii="Arial" w:hAnsi="Arial" w:cs="Arial"/>
                                  <w:color w:val="FFFFFF" w:themeColor="background1"/>
                                  <w:sz w:val="72"/>
                                </w:rPr>
                              </w:pPr>
                              <w:r w:rsidRPr="004B72A3">
                                <w:rPr>
                                  <w:rFonts w:ascii="Arial" w:hAnsi="Arial" w:cs="Arial"/>
                                  <w:color w:val="FFFFFF" w:themeColor="background1"/>
                                  <w:sz w:val="72"/>
                                </w:rPr>
                                <w:t>High-speed</w:t>
                              </w:r>
                              <w:r>
                                <w:rPr>
                                  <w:rFonts w:ascii="Arial" w:hAnsi="Arial" w:cs="Arial"/>
                                  <w:b/>
                                  <w:color w:val="FFFFFF" w:themeColor="background1"/>
                                  <w:sz w:val="72"/>
                                </w:rPr>
                                <w:br/>
                              </w:r>
                              <w:r w:rsidRPr="004B72A3">
                                <w:rPr>
                                  <w:rFonts w:ascii="Arial" w:hAnsi="Arial" w:cs="Arial"/>
                                  <w:b/>
                                  <w:color w:val="FFFFFF" w:themeColor="background1"/>
                                  <w:sz w:val="72"/>
                                </w:rPr>
                                <w:t>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7" o:spid="_x0000_s1030" style="position:absolute;margin-left:260.6pt;margin-top:340.2pt;width:311.8pt;height:311.8pt;z-index:251662336;mso-position-horizontal:right;mso-position-vertical-relative:page;mso-width-relative:margin;mso-height-relative:margin" coordsize="39600,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">
                <v:oval id="Ovaal 7" o:spid="_x0000_s1031" style="position:absolute;width:39600;height:39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pmMUA&#10;AADaAAAADwAAAGRycy9kb3ducmV2LnhtbESPQWvCQBSE70L/w/IKvemmLWqbZiMiFPSgYlpKj4/s&#10;M0nNvo3ZrYn/3hUEj8PMfMMks97U4kStqywreB5FIIhzqysuFHx/fQ7fQDiPrLG2TArO5GCWPgwS&#10;jLXteEenzBciQNjFqKD0vomldHlJBt3INsTB29vWoA+yLaRusQtwU8uXKJpIgxWHhRIbWpSUH7J/&#10;o2C7e30/rsa/f3goaNn9rPdyM98q9fTYzz9AeOr9PXxrL7WCKVyvhBs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OmYxQAAANoAAAAPAAAAAAAAAAAAAAAAAJgCAABkcnMv&#10;ZG93bnJldi54bWxQSwUGAAAAAAQABAD1AAAAigMAAAAA&#10;" fillcolor="#31849b [2408]" stroked="f" strokeweight="2pt"/>
                <v:shape id="Tekstvak 8" o:spid="_x0000_s1032" type="#_x0000_t202" style="position:absolute;left:3619;top:14287;width:33839;height:18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CB5C5F" w:rsidRPr="00EA1E95" w:rsidRDefault="00CB5C5F" w:rsidP="004B72A3">
                        <w:pPr>
                          <w:rPr>
                            <w:rFonts w:ascii="Arial" w:hAnsi="Arial" w:cs="Arial"/>
                            <w:color w:val="FFFFFF" w:themeColor="background1"/>
                            <w:sz w:val="72"/>
                          </w:rPr>
                        </w:pPr>
                        <w:r w:rsidRPr="004B72A3">
                          <w:rPr>
                            <w:rFonts w:ascii="Arial" w:hAnsi="Arial" w:cs="Arial"/>
                            <w:color w:val="FFFFFF" w:themeColor="background1"/>
                            <w:sz w:val="72"/>
                          </w:rPr>
                          <w:t>High-speed</w:t>
                        </w:r>
                        <w:r>
                          <w:rPr>
                            <w:rFonts w:ascii="Arial" w:hAnsi="Arial" w:cs="Arial"/>
                            <w:b/>
                            <w:color w:val="FFFFFF" w:themeColor="background1"/>
                            <w:sz w:val="72"/>
                          </w:rPr>
                          <w:br/>
                        </w:r>
                        <w:r w:rsidRPr="004B72A3">
                          <w:rPr>
                            <w:rFonts w:ascii="Arial" w:hAnsi="Arial" w:cs="Arial"/>
                            <w:b/>
                            <w:color w:val="FFFFFF" w:themeColor="background1"/>
                            <w:sz w:val="72"/>
                          </w:rPr>
                          <w:t>Europe</w:t>
                        </w:r>
                      </w:p>
                    </w:txbxContent>
                  </v:textbox>
                </v:shape>
                <w10:wrap anchory="page"/>
              </v:group>
            </w:pict>
          </mc:Fallback>
        </mc:AlternateContent>
      </w:r>
      <w:r w:rsidR="004B72A3">
        <w:rPr>
          <w:lang w:val="en-US"/>
        </w:rPr>
        <w:br w:type="page"/>
      </w:r>
    </w:p>
    <w:p w:rsidR="00003992" w:rsidRPr="00C149BD" w:rsidRDefault="00003992" w:rsidP="00524DFD">
      <w:pPr>
        <w:rPr>
          <w:lang w:val="en-US"/>
        </w:rPr>
      </w:pPr>
    </w:p>
    <w:p w:rsidR="00003992" w:rsidRPr="00FE25F9" w:rsidRDefault="004B72A3" w:rsidP="00FE25F9">
      <w:pPr>
        <w:pStyle w:val="Titel"/>
        <w:rPr>
          <w:lang w:val="en-US"/>
        </w:rPr>
      </w:pPr>
      <w:bookmarkStart w:id="28" w:name="_Toc339617702"/>
      <w:r>
        <w:rPr>
          <w:lang w:val="en-US"/>
        </w:rPr>
        <w:t>A</w:t>
      </w:r>
      <w:r w:rsidR="006F0838" w:rsidRPr="00FE25F9">
        <w:rPr>
          <w:lang w:val="en-US"/>
        </w:rPr>
        <w:t xml:space="preserve"> sustainable link between citizens</w:t>
      </w:r>
      <w:bookmarkEnd w:id="28"/>
    </w:p>
    <w:p w:rsidR="006F0838" w:rsidRPr="003B3F45" w:rsidRDefault="00280575" w:rsidP="003B3F45">
      <w:pPr>
        <w:pStyle w:val="Kop1"/>
        <w:numPr>
          <w:ilvl w:val="0"/>
          <w:numId w:val="2"/>
        </w:numPr>
        <w:rPr>
          <w:lang w:val="en-US"/>
        </w:rPr>
      </w:pPr>
      <w:bookmarkStart w:id="29" w:name="_Toc339617703"/>
      <w:r w:rsidRPr="003B3F45">
        <w:rPr>
          <w:lang w:val="en-US"/>
        </w:rPr>
        <w:t>Introduction</w:t>
      </w:r>
      <w:bookmarkEnd w:id="29"/>
      <w:r w:rsidR="003B3F45" w:rsidRPr="003B3F45">
        <w:rPr>
          <w:lang w:val="en-US"/>
        </w:rPr>
        <w:tab/>
      </w:r>
    </w:p>
    <w:p w:rsidR="006F0838" w:rsidRPr="00C149BD" w:rsidRDefault="006F0838" w:rsidP="00524DFD">
      <w:pPr>
        <w:rPr>
          <w:lang w:val="en-US"/>
        </w:rPr>
      </w:pPr>
      <w:r w:rsidRPr="00C149BD">
        <w:rPr>
          <w:lang w:val="en-US"/>
        </w:rPr>
        <w:t>High</w:t>
      </w:r>
      <w:r w:rsidR="004E795A">
        <w:rPr>
          <w:lang w:val="en-US"/>
        </w:rPr>
        <w:t>-</w:t>
      </w:r>
      <w:r w:rsidRPr="00C149BD">
        <w:rPr>
          <w:lang w:val="en-US"/>
        </w:rPr>
        <w:t>speed lines (HSLs) offer European citizens a safe, fast,</w:t>
      </w:r>
      <w:r w:rsidR="00C149BD" w:rsidRPr="00C149BD">
        <w:rPr>
          <w:lang w:val="en-US"/>
        </w:rPr>
        <w:t xml:space="preserve"> </w:t>
      </w:r>
      <w:r w:rsidRPr="00C149BD">
        <w:rPr>
          <w:lang w:val="en-US"/>
        </w:rPr>
        <w:t>comfortable and ecological mode of transport. A high</w:t>
      </w:r>
      <w:r w:rsidR="004E795A">
        <w:rPr>
          <w:lang w:val="en-US"/>
        </w:rPr>
        <w:t>-</w:t>
      </w:r>
      <w:r w:rsidRPr="00C149BD">
        <w:rPr>
          <w:lang w:val="en-US"/>
        </w:rPr>
        <w:t>speed</w:t>
      </w:r>
      <w:r w:rsidR="00C149BD" w:rsidRPr="00C149BD">
        <w:rPr>
          <w:lang w:val="en-US"/>
        </w:rPr>
        <w:t xml:space="preserve"> </w:t>
      </w:r>
      <w:r w:rsidRPr="00C149BD">
        <w:rPr>
          <w:lang w:val="en-US"/>
        </w:rPr>
        <w:t>train is a train capable of reaching speeds of over 200 km/h</w:t>
      </w:r>
      <w:r w:rsidR="00C149BD" w:rsidRPr="00C149BD">
        <w:rPr>
          <w:lang w:val="en-US"/>
        </w:rPr>
        <w:t xml:space="preserve"> </w:t>
      </w:r>
      <w:r w:rsidRPr="00C149BD">
        <w:rPr>
          <w:lang w:val="en-US"/>
        </w:rPr>
        <w:t>on upgraded conventional lines and of over 250 km/h on new</w:t>
      </w:r>
      <w:r w:rsidR="00C149BD" w:rsidRPr="00C149BD">
        <w:rPr>
          <w:lang w:val="en-US"/>
        </w:rPr>
        <w:t xml:space="preserve"> </w:t>
      </w:r>
      <w:r w:rsidRPr="00C149BD">
        <w:rPr>
          <w:lang w:val="en-US"/>
        </w:rPr>
        <w:t>lines designed specifically for high speeds. Today, trains</w:t>
      </w:r>
      <w:r w:rsidR="00C149BD" w:rsidRPr="00C149BD">
        <w:rPr>
          <w:lang w:val="en-US"/>
        </w:rPr>
        <w:t xml:space="preserve"> </w:t>
      </w:r>
      <w:r w:rsidRPr="00C149BD">
        <w:rPr>
          <w:lang w:val="en-US"/>
        </w:rPr>
        <w:t>running on the most recently installed lines can reach speeds</w:t>
      </w:r>
      <w:r w:rsidR="00C149BD" w:rsidRPr="00C149BD">
        <w:rPr>
          <w:lang w:val="en-US"/>
        </w:rPr>
        <w:t xml:space="preserve"> </w:t>
      </w:r>
      <w:r w:rsidRPr="00C149BD">
        <w:rPr>
          <w:lang w:val="en-US"/>
        </w:rPr>
        <w:t>of 360 km/h, while trains running on upgraded conventional</w:t>
      </w:r>
      <w:r w:rsidR="00C149BD" w:rsidRPr="00C149BD">
        <w:rPr>
          <w:lang w:val="en-US"/>
        </w:rPr>
        <w:t xml:space="preserve"> </w:t>
      </w:r>
      <w:r w:rsidRPr="00C149BD">
        <w:rPr>
          <w:lang w:val="en-US"/>
        </w:rPr>
        <w:t>lines can reach speeds of up to 250 km/h.</w:t>
      </w:r>
    </w:p>
    <w:p w:rsidR="006F0838" w:rsidRPr="00C149BD" w:rsidRDefault="006F0838" w:rsidP="00524DFD">
      <w:pPr>
        <w:rPr>
          <w:lang w:val="en-US"/>
        </w:rPr>
      </w:pPr>
      <w:r w:rsidRPr="00C149BD">
        <w:rPr>
          <w:lang w:val="en-US"/>
        </w:rPr>
        <w:t xml:space="preserve">HSLs have truly </w:t>
      </w:r>
      <w:proofErr w:type="spellStart"/>
      <w:r w:rsidRPr="00C149BD">
        <w:rPr>
          <w:lang w:val="en-US"/>
        </w:rPr>
        <w:t>revolutionised</w:t>
      </w:r>
      <w:proofErr w:type="spellEnd"/>
      <w:r w:rsidRPr="00C149BD">
        <w:rPr>
          <w:lang w:val="en-US"/>
        </w:rPr>
        <w:t xml:space="preserve"> sustainable mobility, by</w:t>
      </w:r>
      <w:r w:rsidR="00C149BD" w:rsidRPr="00C149BD">
        <w:rPr>
          <w:lang w:val="en-US"/>
        </w:rPr>
        <w:t xml:space="preserve"> </w:t>
      </w:r>
      <w:r w:rsidRPr="00C149BD">
        <w:rPr>
          <w:lang w:val="en-US"/>
        </w:rPr>
        <w:t>allowing a significant increase in the speed and frequency</w:t>
      </w:r>
      <w:r w:rsidR="00C149BD" w:rsidRPr="00C149BD">
        <w:rPr>
          <w:lang w:val="en-US"/>
        </w:rPr>
        <w:t xml:space="preserve"> </w:t>
      </w:r>
      <w:r w:rsidRPr="00C149BD">
        <w:rPr>
          <w:lang w:val="en-US"/>
        </w:rPr>
        <w:t xml:space="preserve">of journeys between the major European cities. This </w:t>
      </w:r>
      <w:proofErr w:type="spellStart"/>
      <w:r w:rsidRPr="00C149BD">
        <w:rPr>
          <w:lang w:val="en-US"/>
        </w:rPr>
        <w:t>cuttingedge</w:t>
      </w:r>
      <w:proofErr w:type="spellEnd"/>
      <w:r w:rsidR="00C149BD" w:rsidRPr="00C149BD">
        <w:rPr>
          <w:lang w:val="en-US"/>
        </w:rPr>
        <w:t xml:space="preserve"> </w:t>
      </w:r>
      <w:r w:rsidRPr="00993679">
        <w:rPr>
          <w:lang w:val="en-US"/>
        </w:rPr>
        <w:t>infrastructure illustrates the Union</w:t>
      </w:r>
      <w:r w:rsidR="00B304FB">
        <w:rPr>
          <w:lang w:val="en-US"/>
        </w:rPr>
        <w:t>'</w:t>
      </w:r>
      <w:r w:rsidRPr="00993679">
        <w:rPr>
          <w:lang w:val="en-US"/>
        </w:rPr>
        <w:t>s immense capacity</w:t>
      </w:r>
      <w:r w:rsidR="00C149BD">
        <w:rPr>
          <w:lang w:val="en-US"/>
        </w:rPr>
        <w:t xml:space="preserve"> </w:t>
      </w:r>
      <w:r w:rsidRPr="00C149BD">
        <w:rPr>
          <w:lang w:val="en-US"/>
        </w:rPr>
        <w:t>for technological innovation and the vitality of European</w:t>
      </w:r>
      <w:r w:rsidR="00C149BD" w:rsidRPr="00C149BD">
        <w:rPr>
          <w:lang w:val="en-US"/>
        </w:rPr>
        <w:t xml:space="preserve"> </w:t>
      </w:r>
      <w:r w:rsidRPr="00C149BD">
        <w:rPr>
          <w:lang w:val="en-US"/>
        </w:rPr>
        <w:t>industry, which is constantly developing new systems, especially</w:t>
      </w:r>
      <w:r w:rsidR="00C149BD">
        <w:rPr>
          <w:lang w:val="en-US"/>
        </w:rPr>
        <w:t xml:space="preserve"> </w:t>
      </w:r>
      <w:r w:rsidRPr="00C149BD">
        <w:rPr>
          <w:lang w:val="en-US"/>
        </w:rPr>
        <w:t>in terms of rolling stock. The reduced travelling times,</w:t>
      </w:r>
      <w:r w:rsidR="00C149BD" w:rsidRPr="00C149BD">
        <w:rPr>
          <w:lang w:val="en-US"/>
        </w:rPr>
        <w:t xml:space="preserve"> </w:t>
      </w:r>
      <w:r w:rsidRPr="00C149BD">
        <w:rPr>
          <w:lang w:val="en-US"/>
        </w:rPr>
        <w:t>higher levels of passenger comfort and low environmental</w:t>
      </w:r>
      <w:r w:rsidR="00C149BD" w:rsidRPr="00C149BD">
        <w:rPr>
          <w:lang w:val="en-US"/>
        </w:rPr>
        <w:t xml:space="preserve"> </w:t>
      </w:r>
      <w:r w:rsidRPr="00C149BD">
        <w:rPr>
          <w:lang w:val="en-US"/>
        </w:rPr>
        <w:t>impact enable HSLs to compete with and complement road</w:t>
      </w:r>
      <w:r w:rsidR="00C149BD" w:rsidRPr="00C149BD">
        <w:rPr>
          <w:lang w:val="en-US"/>
        </w:rPr>
        <w:t xml:space="preserve"> </w:t>
      </w:r>
      <w:r w:rsidRPr="00C149BD">
        <w:rPr>
          <w:lang w:val="en-US"/>
        </w:rPr>
        <w:t>and air travel, thereby helping to implement viable mobility</w:t>
      </w:r>
      <w:r w:rsidR="00C149BD" w:rsidRPr="00C149BD">
        <w:rPr>
          <w:lang w:val="en-US"/>
        </w:rPr>
        <w:t xml:space="preserve"> </w:t>
      </w:r>
      <w:r w:rsidRPr="00C149BD">
        <w:rPr>
          <w:lang w:val="en-US"/>
        </w:rPr>
        <w:t>at European level.</w:t>
      </w:r>
    </w:p>
    <w:p w:rsidR="006F0838" w:rsidRPr="00C149BD" w:rsidRDefault="006F0838" w:rsidP="00AA73D9">
      <w:pPr>
        <w:rPr>
          <w:lang w:val="en-US"/>
        </w:rPr>
      </w:pPr>
      <w:r w:rsidRPr="00C149BD">
        <w:rPr>
          <w:lang w:val="en-US"/>
        </w:rPr>
        <w:t>The development of high</w:t>
      </w:r>
      <w:r w:rsidR="004E795A">
        <w:rPr>
          <w:lang w:val="en-US"/>
        </w:rPr>
        <w:t>-</w:t>
      </w:r>
      <w:r w:rsidRPr="00C149BD">
        <w:rPr>
          <w:lang w:val="en-US"/>
        </w:rPr>
        <w:t>speed rail travel took off after the</w:t>
      </w:r>
      <w:r w:rsidR="00C149BD" w:rsidRPr="00C149BD">
        <w:rPr>
          <w:lang w:val="en-US"/>
        </w:rPr>
        <w:t xml:space="preserve"> </w:t>
      </w:r>
      <w:r w:rsidRPr="00C149BD">
        <w:rPr>
          <w:lang w:val="en-US"/>
        </w:rPr>
        <w:t>1974 petrol crisis. Faced with Europe</w:t>
      </w:r>
      <w:r w:rsidR="00B304FB">
        <w:rPr>
          <w:lang w:val="en-US"/>
        </w:rPr>
        <w:t>'</w:t>
      </w:r>
      <w:r w:rsidRPr="00C149BD">
        <w:rPr>
          <w:lang w:val="en-US"/>
        </w:rPr>
        <w:t>s energy dependency</w:t>
      </w:r>
      <w:r w:rsidR="00C149BD">
        <w:rPr>
          <w:lang w:val="en-US"/>
        </w:rPr>
        <w:t xml:space="preserve"> </w:t>
      </w:r>
      <w:r w:rsidRPr="00C149BD">
        <w:rPr>
          <w:lang w:val="en-US"/>
        </w:rPr>
        <w:t>and concomitant threats in terms of mobility, several European</w:t>
      </w:r>
      <w:r w:rsidR="00C149BD" w:rsidRPr="00C149BD">
        <w:rPr>
          <w:lang w:val="en-US"/>
        </w:rPr>
        <w:t xml:space="preserve"> </w:t>
      </w:r>
      <w:r w:rsidRPr="00C149BD">
        <w:rPr>
          <w:lang w:val="en-US"/>
        </w:rPr>
        <w:t>countries decided to develop a new, fast mode of</w:t>
      </w:r>
      <w:r w:rsidR="00C149BD" w:rsidRPr="00C149BD">
        <w:rPr>
          <w:lang w:val="en-US"/>
        </w:rPr>
        <w:t xml:space="preserve"> </w:t>
      </w:r>
      <w:r w:rsidR="00AA73D9" w:rsidRPr="00AA73D9">
        <w:rPr>
          <w:lang w:val="en-US"/>
        </w:rPr>
        <w:t>transport which would not guzzle fossil fuels. Italy was the</w:t>
      </w:r>
      <w:r w:rsidR="00AA73D9">
        <w:rPr>
          <w:lang w:val="en-US"/>
        </w:rPr>
        <w:t xml:space="preserve"> </w:t>
      </w:r>
      <w:r w:rsidR="00AA73D9" w:rsidRPr="00AA73D9">
        <w:rPr>
          <w:lang w:val="en-US"/>
        </w:rPr>
        <w:t xml:space="preserve">first European country to inaugurate an HSL (on the </w:t>
      </w:r>
      <w:proofErr w:type="spellStart"/>
      <w:r w:rsidR="00AA73D9" w:rsidRPr="00AA73D9">
        <w:rPr>
          <w:lang w:val="en-US"/>
        </w:rPr>
        <w:t>Direttissima</w:t>
      </w:r>
      <w:proofErr w:type="spellEnd"/>
      <w:r w:rsidR="00AA73D9">
        <w:rPr>
          <w:lang w:val="en-US"/>
        </w:rPr>
        <w:t xml:space="preserve"> </w:t>
      </w:r>
      <w:r w:rsidR="00AA73D9" w:rsidRPr="00AA73D9">
        <w:rPr>
          <w:lang w:val="en-US"/>
        </w:rPr>
        <w:t>line between</w:t>
      </w:r>
      <w:r w:rsidR="00AA73D9">
        <w:rPr>
          <w:lang w:val="en-US"/>
        </w:rPr>
        <w:t xml:space="preserve"> </w:t>
      </w:r>
      <w:r w:rsidRPr="00C149BD">
        <w:rPr>
          <w:lang w:val="en-US"/>
        </w:rPr>
        <w:t>Florence and Rome) in 1977, but it was</w:t>
      </w:r>
      <w:r w:rsidR="00C149BD" w:rsidRPr="00C149BD">
        <w:rPr>
          <w:lang w:val="en-US"/>
        </w:rPr>
        <w:t xml:space="preserve"> </w:t>
      </w:r>
      <w:r w:rsidRPr="00C149BD">
        <w:rPr>
          <w:lang w:val="en-US"/>
        </w:rPr>
        <w:t>France that led the technological boom, introducing the first</w:t>
      </w:r>
      <w:r w:rsidR="00C149BD" w:rsidRPr="00C149BD">
        <w:rPr>
          <w:lang w:val="en-US"/>
        </w:rPr>
        <w:t xml:space="preserve"> </w:t>
      </w:r>
      <w:r w:rsidRPr="00C149BD">
        <w:rPr>
          <w:lang w:val="en-US"/>
        </w:rPr>
        <w:t>high</w:t>
      </w:r>
      <w:r w:rsidR="004E795A">
        <w:rPr>
          <w:lang w:val="en-US"/>
        </w:rPr>
        <w:t>-</w:t>
      </w:r>
      <w:r w:rsidRPr="00C149BD">
        <w:rPr>
          <w:lang w:val="en-US"/>
        </w:rPr>
        <w:t>speed train (HST) (nicknamed Rail Concorde) between</w:t>
      </w:r>
      <w:r w:rsidR="00C149BD" w:rsidRPr="00C149BD">
        <w:rPr>
          <w:lang w:val="en-US"/>
        </w:rPr>
        <w:t xml:space="preserve"> </w:t>
      </w:r>
      <w:r w:rsidRPr="00C149BD">
        <w:rPr>
          <w:lang w:val="en-US"/>
        </w:rPr>
        <w:t>Paris and Lyon in September 1981. Germany joined the venture</w:t>
      </w:r>
      <w:r w:rsidR="00C149BD" w:rsidRPr="00C149BD">
        <w:rPr>
          <w:lang w:val="en-US"/>
        </w:rPr>
        <w:t xml:space="preserve"> </w:t>
      </w:r>
      <w:r w:rsidRPr="00C149BD">
        <w:rPr>
          <w:lang w:val="en-US"/>
        </w:rPr>
        <w:t>at the beginning of the 1990s, with the Intercity Express</w:t>
      </w:r>
      <w:r w:rsidR="00C149BD" w:rsidRPr="00C149BD">
        <w:rPr>
          <w:lang w:val="en-US"/>
        </w:rPr>
        <w:t xml:space="preserve"> </w:t>
      </w:r>
      <w:r w:rsidRPr="00C149BD">
        <w:rPr>
          <w:lang w:val="en-US"/>
        </w:rPr>
        <w:t>(ICE), followed shortly by Spain, which introduced the Alta</w:t>
      </w:r>
      <w:r w:rsidR="00C149BD" w:rsidRPr="00C149BD">
        <w:rPr>
          <w:lang w:val="en-US"/>
        </w:rPr>
        <w:t xml:space="preserve"> </w:t>
      </w:r>
      <w:proofErr w:type="spellStart"/>
      <w:r w:rsidRPr="00C149BD">
        <w:rPr>
          <w:lang w:val="en-US"/>
        </w:rPr>
        <w:t>Velocidad</w:t>
      </w:r>
      <w:proofErr w:type="spellEnd"/>
      <w:r w:rsidRPr="00C149BD">
        <w:rPr>
          <w:lang w:val="en-US"/>
        </w:rPr>
        <w:t xml:space="preserve"> Espanola (AVE) in 1992. At the end of 2009, Europe</w:t>
      </w:r>
      <w:r w:rsidR="00C149BD" w:rsidRPr="00C149BD">
        <w:rPr>
          <w:lang w:val="en-US"/>
        </w:rPr>
        <w:t xml:space="preserve"> </w:t>
      </w:r>
      <w:r w:rsidRPr="00C149BD">
        <w:rPr>
          <w:lang w:val="en-US"/>
        </w:rPr>
        <w:t>had 6 214 km of high</w:t>
      </w:r>
      <w:r w:rsidR="004E795A">
        <w:rPr>
          <w:lang w:val="en-US"/>
        </w:rPr>
        <w:t>-</w:t>
      </w:r>
      <w:r w:rsidRPr="00C149BD">
        <w:rPr>
          <w:lang w:val="en-US"/>
        </w:rPr>
        <w:t>speed lines on which trains could run</w:t>
      </w:r>
      <w:r w:rsidR="00C149BD" w:rsidRPr="00C149BD">
        <w:rPr>
          <w:lang w:val="en-US"/>
        </w:rPr>
        <w:t xml:space="preserve"> </w:t>
      </w:r>
      <w:r w:rsidRPr="00C149BD">
        <w:rPr>
          <w:lang w:val="en-US"/>
        </w:rPr>
        <w:t>at speeds in excess of 250 km/h.</w:t>
      </w:r>
    </w:p>
    <w:p w:rsidR="006F0838" w:rsidRPr="00C149BD" w:rsidRDefault="006F0838" w:rsidP="00524DFD">
      <w:pPr>
        <w:rPr>
          <w:lang w:val="en-US"/>
        </w:rPr>
      </w:pPr>
      <w:r w:rsidRPr="00C149BD">
        <w:rPr>
          <w:lang w:val="en-US"/>
        </w:rPr>
        <w:t>There are currently different technical standards on the HSL</w:t>
      </w:r>
      <w:r w:rsidR="00C149BD" w:rsidRPr="00C149BD">
        <w:rPr>
          <w:lang w:val="en-US"/>
        </w:rPr>
        <w:t xml:space="preserve"> </w:t>
      </w:r>
      <w:r w:rsidRPr="00C149BD">
        <w:rPr>
          <w:lang w:val="en-US"/>
        </w:rPr>
        <w:t>European network and this generates significant extra costs.</w:t>
      </w:r>
      <w:r w:rsidR="00C149BD" w:rsidRPr="00C149BD">
        <w:rPr>
          <w:lang w:val="en-US"/>
        </w:rPr>
        <w:t xml:space="preserve"> </w:t>
      </w:r>
      <w:r w:rsidRPr="00C149BD">
        <w:rPr>
          <w:lang w:val="en-US"/>
        </w:rPr>
        <w:t>The huge potential of HSLs in terms of mobility throughout the</w:t>
      </w:r>
      <w:r w:rsidR="00C149BD" w:rsidRPr="00C149BD">
        <w:rPr>
          <w:lang w:val="en-US"/>
        </w:rPr>
        <w:t xml:space="preserve"> </w:t>
      </w:r>
      <w:r w:rsidRPr="00C149BD">
        <w:rPr>
          <w:lang w:val="en-US"/>
        </w:rPr>
        <w:t>continent has still not been fully exploited. That is why the European</w:t>
      </w:r>
      <w:r w:rsidR="00C149BD" w:rsidRPr="00C149BD">
        <w:rPr>
          <w:lang w:val="en-US"/>
        </w:rPr>
        <w:t xml:space="preserve"> </w:t>
      </w:r>
      <w:r w:rsidRPr="00C149BD">
        <w:rPr>
          <w:lang w:val="en-US"/>
        </w:rPr>
        <w:t>Union is promoting a pan</w:t>
      </w:r>
      <w:r w:rsidR="004E795A">
        <w:rPr>
          <w:lang w:val="en-US"/>
        </w:rPr>
        <w:t>-</w:t>
      </w:r>
      <w:r w:rsidRPr="00C149BD">
        <w:rPr>
          <w:lang w:val="en-US"/>
        </w:rPr>
        <w:t>European HSL network. In order</w:t>
      </w:r>
      <w:r w:rsidR="00C149BD" w:rsidRPr="00C149BD">
        <w:rPr>
          <w:lang w:val="en-US"/>
        </w:rPr>
        <w:t xml:space="preserve"> </w:t>
      </w:r>
      <w:r w:rsidRPr="00C149BD">
        <w:rPr>
          <w:lang w:val="en-US"/>
        </w:rPr>
        <w:t>to do so, it is issuing common technical and quality standards</w:t>
      </w:r>
      <w:r w:rsidR="00C149BD">
        <w:rPr>
          <w:lang w:val="en-US"/>
        </w:rPr>
        <w:t xml:space="preserve"> </w:t>
      </w:r>
      <w:r w:rsidRPr="00C149BD">
        <w:rPr>
          <w:lang w:val="en-US"/>
        </w:rPr>
        <w:t>for all Member States. It is also establishing a framework for the</w:t>
      </w:r>
      <w:r w:rsidR="00C149BD" w:rsidRPr="00C149BD">
        <w:rPr>
          <w:lang w:val="en-US"/>
        </w:rPr>
        <w:t xml:space="preserve"> </w:t>
      </w:r>
      <w:r w:rsidRPr="00C149BD">
        <w:rPr>
          <w:lang w:val="en-US"/>
        </w:rPr>
        <w:t xml:space="preserve">development and implementation of </w:t>
      </w:r>
      <w:proofErr w:type="spellStart"/>
      <w:r w:rsidRPr="00C149BD">
        <w:rPr>
          <w:lang w:val="en-US"/>
        </w:rPr>
        <w:t>standardised</w:t>
      </w:r>
      <w:proofErr w:type="spellEnd"/>
      <w:r w:rsidRPr="00C149BD">
        <w:rPr>
          <w:lang w:val="en-US"/>
        </w:rPr>
        <w:t xml:space="preserve"> tools, such</w:t>
      </w:r>
      <w:r w:rsidR="00C149BD" w:rsidRPr="00C149BD">
        <w:rPr>
          <w:lang w:val="en-US"/>
        </w:rPr>
        <w:t xml:space="preserve"> </w:t>
      </w:r>
      <w:r w:rsidRPr="00C149BD">
        <w:rPr>
          <w:lang w:val="en-US"/>
        </w:rPr>
        <w:t>as the European rail traffic management system (ERTMS). It is</w:t>
      </w:r>
      <w:r w:rsidR="00C149BD" w:rsidRPr="00C149BD">
        <w:rPr>
          <w:lang w:val="en-US"/>
        </w:rPr>
        <w:t xml:space="preserve"> </w:t>
      </w:r>
      <w:r w:rsidRPr="00C149BD">
        <w:rPr>
          <w:lang w:val="en-US"/>
        </w:rPr>
        <w:t>being assisted in this by the European Railway Agency (ERA),</w:t>
      </w:r>
      <w:r w:rsidR="00C149BD" w:rsidRPr="00C149BD">
        <w:rPr>
          <w:lang w:val="en-US"/>
        </w:rPr>
        <w:t xml:space="preserve"> </w:t>
      </w:r>
      <w:r w:rsidRPr="00C149BD">
        <w:rPr>
          <w:lang w:val="en-US"/>
        </w:rPr>
        <w:t>the body responsible for helping to integrate the European rail</w:t>
      </w:r>
      <w:r w:rsidR="00C149BD" w:rsidRPr="00C149BD">
        <w:rPr>
          <w:lang w:val="en-US"/>
        </w:rPr>
        <w:t xml:space="preserve"> </w:t>
      </w:r>
      <w:r w:rsidRPr="00C149BD">
        <w:rPr>
          <w:lang w:val="en-US"/>
        </w:rPr>
        <w:t>networks by improving rail safety and allowing trains to cross</w:t>
      </w:r>
      <w:r w:rsidR="00C149BD">
        <w:rPr>
          <w:lang w:val="en-US"/>
        </w:rPr>
        <w:t xml:space="preserve"> </w:t>
      </w:r>
      <w:r w:rsidRPr="00C149BD">
        <w:rPr>
          <w:lang w:val="en-US"/>
        </w:rPr>
        <w:t>borders within the EU without having to stop.</w:t>
      </w:r>
    </w:p>
    <w:p w:rsidR="006F0838" w:rsidRPr="00C149BD" w:rsidRDefault="00280575" w:rsidP="00812005">
      <w:pPr>
        <w:pStyle w:val="Kop1"/>
        <w:rPr>
          <w:lang w:val="en-US"/>
        </w:rPr>
      </w:pPr>
      <w:bookmarkStart w:id="30" w:name="_Toc339617704"/>
      <w:r w:rsidRPr="00C149BD">
        <w:rPr>
          <w:lang w:val="en-US"/>
        </w:rPr>
        <w:t>The high speed network and citizens</w:t>
      </w:r>
      <w:bookmarkEnd w:id="30"/>
      <w:r w:rsidR="003B3F45">
        <w:rPr>
          <w:lang w:val="en-US"/>
        </w:rPr>
        <w:tab/>
      </w:r>
    </w:p>
    <w:p w:rsidR="006F0838" w:rsidRPr="006559C6" w:rsidRDefault="006F0838" w:rsidP="00812005">
      <w:pPr>
        <w:pStyle w:val="Kop2"/>
        <w:rPr>
          <w:lang w:val="en-US"/>
        </w:rPr>
      </w:pPr>
      <w:bookmarkStart w:id="31" w:name="_Toc339617705"/>
      <w:r w:rsidRPr="006559C6">
        <w:rPr>
          <w:lang w:val="en-US"/>
        </w:rPr>
        <w:t>Development of a truly European network</w:t>
      </w:r>
      <w:bookmarkEnd w:id="31"/>
    </w:p>
    <w:p w:rsidR="006F0838" w:rsidRPr="00A85693" w:rsidRDefault="006F0838" w:rsidP="00524DFD">
      <w:pPr>
        <w:rPr>
          <w:lang w:val="en-US"/>
        </w:rPr>
      </w:pPr>
      <w:r w:rsidRPr="006559C6">
        <w:rPr>
          <w:lang w:val="en-US"/>
        </w:rPr>
        <w:t xml:space="preserve">The European HSL network is expanding constantly. </w:t>
      </w:r>
      <w:r w:rsidRPr="00C149BD">
        <w:rPr>
          <w:lang w:val="en-US"/>
        </w:rPr>
        <w:t>The</w:t>
      </w:r>
      <w:r w:rsidR="00C149BD" w:rsidRPr="00C149BD">
        <w:rPr>
          <w:lang w:val="en-US"/>
        </w:rPr>
        <w:t xml:space="preserve"> </w:t>
      </w:r>
      <w:r w:rsidRPr="00C149BD">
        <w:rPr>
          <w:lang w:val="en-US"/>
        </w:rPr>
        <w:t>United Kingdom, Sweden and Germany have upgraded large</w:t>
      </w:r>
      <w:r w:rsidR="00C149BD" w:rsidRPr="00C149BD">
        <w:rPr>
          <w:lang w:val="en-US"/>
        </w:rPr>
        <w:t xml:space="preserve"> </w:t>
      </w:r>
      <w:r w:rsidRPr="00C149BD">
        <w:rPr>
          <w:lang w:val="en-US"/>
        </w:rPr>
        <w:t>sections of their conventional network so that they can be</w:t>
      </w:r>
      <w:r w:rsidR="00C149BD" w:rsidRPr="00C149BD">
        <w:rPr>
          <w:lang w:val="en-US"/>
        </w:rPr>
        <w:t xml:space="preserve"> </w:t>
      </w:r>
      <w:r w:rsidRPr="00C149BD">
        <w:rPr>
          <w:lang w:val="en-US"/>
        </w:rPr>
        <w:t>used by high</w:t>
      </w:r>
      <w:r w:rsidR="004E795A">
        <w:rPr>
          <w:lang w:val="en-US"/>
        </w:rPr>
        <w:t>-</w:t>
      </w:r>
      <w:r w:rsidRPr="00C149BD">
        <w:rPr>
          <w:lang w:val="en-US"/>
        </w:rPr>
        <w:t>speed trains. The opening in November 2007</w:t>
      </w:r>
      <w:r w:rsidR="00C149BD" w:rsidRPr="00C149BD">
        <w:rPr>
          <w:lang w:val="en-US"/>
        </w:rPr>
        <w:t xml:space="preserve"> </w:t>
      </w:r>
      <w:r w:rsidRPr="00C149BD">
        <w:rPr>
          <w:lang w:val="en-US"/>
        </w:rPr>
        <w:t xml:space="preserve">of the second section of the Channel Tunnel to St </w:t>
      </w:r>
      <w:proofErr w:type="spellStart"/>
      <w:r w:rsidRPr="00C149BD">
        <w:rPr>
          <w:lang w:val="en-US"/>
        </w:rPr>
        <w:t>Pancras</w:t>
      </w:r>
      <w:proofErr w:type="spellEnd"/>
      <w:r w:rsidRPr="00C149BD">
        <w:rPr>
          <w:lang w:val="en-US"/>
        </w:rPr>
        <w:t xml:space="preserve"> line</w:t>
      </w:r>
      <w:r w:rsidR="00C149BD" w:rsidRPr="00C149BD">
        <w:rPr>
          <w:lang w:val="en-US"/>
        </w:rPr>
        <w:t xml:space="preserve"> </w:t>
      </w:r>
      <w:r w:rsidRPr="00C149BD">
        <w:rPr>
          <w:lang w:val="en-US"/>
        </w:rPr>
        <w:t>is just one of many examples. HSL construction projects are</w:t>
      </w:r>
      <w:r w:rsidR="00C149BD" w:rsidRPr="00C149BD">
        <w:rPr>
          <w:lang w:val="en-US"/>
        </w:rPr>
        <w:t xml:space="preserve"> </w:t>
      </w:r>
      <w:r w:rsidRPr="00C149BD">
        <w:rPr>
          <w:lang w:val="en-US"/>
        </w:rPr>
        <w:t>proliferating elsewhere in Europe. The Belgian HSL network</w:t>
      </w:r>
      <w:r w:rsidR="00C149BD" w:rsidRPr="00C149BD">
        <w:rPr>
          <w:lang w:val="en-US"/>
        </w:rPr>
        <w:t xml:space="preserve"> </w:t>
      </w:r>
      <w:r w:rsidRPr="00993679">
        <w:rPr>
          <w:lang w:val="en-US"/>
        </w:rPr>
        <w:t xml:space="preserve">has plans to expand, with the </w:t>
      </w:r>
      <w:r w:rsidR="00B567DD">
        <w:rPr>
          <w:lang w:val="en-US"/>
        </w:rPr>
        <w:t>'</w:t>
      </w:r>
      <w:proofErr w:type="spellStart"/>
      <w:r w:rsidRPr="00993679">
        <w:rPr>
          <w:lang w:val="en-US"/>
        </w:rPr>
        <w:t>Diabolo</w:t>
      </w:r>
      <w:proofErr w:type="spellEnd"/>
      <w:r w:rsidR="00B304FB">
        <w:rPr>
          <w:lang w:val="en-US"/>
        </w:rPr>
        <w:t>'</w:t>
      </w:r>
      <w:r w:rsidRPr="00993679">
        <w:rPr>
          <w:lang w:val="en-US"/>
        </w:rPr>
        <w:t xml:space="preserve"> line to improve rail</w:t>
      </w:r>
      <w:r w:rsidR="00C149BD">
        <w:rPr>
          <w:lang w:val="en-US"/>
        </w:rPr>
        <w:t xml:space="preserve"> </w:t>
      </w:r>
      <w:r w:rsidRPr="00C149BD">
        <w:rPr>
          <w:lang w:val="en-US"/>
        </w:rPr>
        <w:t>access to Brussels National Airport, and France has plans to</w:t>
      </w:r>
      <w:r w:rsidR="00C149BD" w:rsidRPr="00C149BD">
        <w:rPr>
          <w:lang w:val="en-US"/>
        </w:rPr>
        <w:t xml:space="preserve"> </w:t>
      </w:r>
      <w:r w:rsidRPr="00C149BD">
        <w:rPr>
          <w:lang w:val="en-US"/>
        </w:rPr>
        <w:t>double the HS lines between Paris and Lyon. Spain has plans</w:t>
      </w:r>
      <w:r w:rsidR="00C149BD">
        <w:rPr>
          <w:lang w:val="en-US"/>
        </w:rPr>
        <w:t xml:space="preserve"> </w:t>
      </w:r>
      <w:r w:rsidRPr="00C149BD">
        <w:rPr>
          <w:lang w:val="en-US"/>
        </w:rPr>
        <w:t xml:space="preserve">to lay some 10 000 km of HSLs between </w:t>
      </w:r>
      <w:r w:rsidRPr="00C149BD">
        <w:rPr>
          <w:lang w:val="en-US"/>
        </w:rPr>
        <w:lastRenderedPageBreak/>
        <w:t>now and 2020, so as</w:t>
      </w:r>
      <w:r w:rsidR="00C149BD" w:rsidRPr="00C149BD">
        <w:rPr>
          <w:lang w:val="en-US"/>
        </w:rPr>
        <w:t xml:space="preserve"> </w:t>
      </w:r>
      <w:r w:rsidRPr="00C149BD">
        <w:rPr>
          <w:lang w:val="en-US"/>
        </w:rPr>
        <w:t>to ensure that 90</w:t>
      </w:r>
      <w:r w:rsidR="00EB1E70">
        <w:rPr>
          <w:lang w:val="en-US"/>
        </w:rPr>
        <w:t> %</w:t>
      </w:r>
      <w:r w:rsidRPr="00C149BD">
        <w:rPr>
          <w:lang w:val="en-US"/>
        </w:rPr>
        <w:t xml:space="preserve"> of its inhabitants have an HST station</w:t>
      </w:r>
      <w:r w:rsidR="00C149BD">
        <w:rPr>
          <w:lang w:val="en-US"/>
        </w:rPr>
        <w:t xml:space="preserve"> </w:t>
      </w:r>
      <w:r w:rsidRPr="00C149BD">
        <w:rPr>
          <w:lang w:val="en-US"/>
        </w:rPr>
        <w:t>within 50 km of their home. With its network saturated in the</w:t>
      </w:r>
      <w:r w:rsidR="00C149BD" w:rsidRPr="00C149BD">
        <w:rPr>
          <w:lang w:val="en-US"/>
        </w:rPr>
        <w:t xml:space="preserve"> </w:t>
      </w:r>
      <w:r w:rsidRPr="00C149BD">
        <w:rPr>
          <w:lang w:val="en-US"/>
        </w:rPr>
        <w:t>south of the country, Sweden plans to construct a completely</w:t>
      </w:r>
      <w:r w:rsidR="00C149BD" w:rsidRPr="00C149BD">
        <w:rPr>
          <w:lang w:val="en-US"/>
        </w:rPr>
        <w:t xml:space="preserve"> </w:t>
      </w:r>
      <w:r w:rsidRPr="00C149BD">
        <w:rPr>
          <w:lang w:val="en-US"/>
        </w:rPr>
        <w:t>new HS line between Stockholm and Gothenburg. This line,</w:t>
      </w:r>
      <w:r w:rsidR="00C149BD" w:rsidRPr="00C149BD">
        <w:rPr>
          <w:lang w:val="en-US"/>
        </w:rPr>
        <w:t xml:space="preserve"> </w:t>
      </w:r>
      <w:r w:rsidRPr="00C149BD">
        <w:rPr>
          <w:lang w:val="en-US"/>
        </w:rPr>
        <w:t>which will be restricted to passenger trains, will provide better</w:t>
      </w:r>
      <w:r w:rsidR="00C149BD">
        <w:rPr>
          <w:lang w:val="en-US"/>
        </w:rPr>
        <w:t xml:space="preserve"> </w:t>
      </w:r>
      <w:r w:rsidRPr="00C149BD">
        <w:rPr>
          <w:lang w:val="en-US"/>
        </w:rPr>
        <w:t>services to numerous towns between the two principal</w:t>
      </w:r>
      <w:r w:rsidR="00C149BD" w:rsidRPr="00C149BD">
        <w:rPr>
          <w:lang w:val="en-US"/>
        </w:rPr>
        <w:t xml:space="preserve"> </w:t>
      </w:r>
      <w:r w:rsidRPr="00C149BD">
        <w:rPr>
          <w:lang w:val="en-US"/>
        </w:rPr>
        <w:t>Swedish cities. This project forms part of a global project,</w:t>
      </w:r>
      <w:r w:rsidR="00C149BD" w:rsidRPr="00C149BD">
        <w:rPr>
          <w:lang w:val="en-US"/>
        </w:rPr>
        <w:t xml:space="preserve"> </w:t>
      </w:r>
      <w:r w:rsidRPr="00C149BD">
        <w:rPr>
          <w:lang w:val="en-US"/>
        </w:rPr>
        <w:t>which is designed to improve rail capacity in Sweden by constructing</w:t>
      </w:r>
      <w:r w:rsidR="00C149BD" w:rsidRPr="00C149BD">
        <w:rPr>
          <w:lang w:val="en-US"/>
        </w:rPr>
        <w:t xml:space="preserve"> </w:t>
      </w:r>
      <w:r w:rsidRPr="00C149BD">
        <w:rPr>
          <w:lang w:val="en-US"/>
        </w:rPr>
        <w:t xml:space="preserve">new lines and renovating existing lines. </w:t>
      </w:r>
      <w:r w:rsidRPr="00A85693">
        <w:rPr>
          <w:lang w:val="en-US"/>
        </w:rPr>
        <w:t>This action</w:t>
      </w:r>
      <w:r w:rsidR="00C149BD" w:rsidRPr="00A85693">
        <w:rPr>
          <w:lang w:val="en-US"/>
        </w:rPr>
        <w:t xml:space="preserve"> </w:t>
      </w:r>
      <w:r w:rsidRPr="00A85693">
        <w:rPr>
          <w:lang w:val="en-US"/>
        </w:rPr>
        <w:t>is being taken in spite of the climate and terrain in Scandinavia,</w:t>
      </w:r>
      <w:r w:rsidR="00C149BD" w:rsidRPr="00A85693">
        <w:rPr>
          <w:lang w:val="en-US"/>
        </w:rPr>
        <w:t xml:space="preserve"> </w:t>
      </w:r>
      <w:r w:rsidRPr="00A85693">
        <w:rPr>
          <w:lang w:val="en-US"/>
        </w:rPr>
        <w:t>which make it very difficult to set up railway infrastructure.</w:t>
      </w:r>
    </w:p>
    <w:p w:rsidR="006F0838" w:rsidRPr="00A85693" w:rsidRDefault="006F0838" w:rsidP="00524DFD">
      <w:pPr>
        <w:rPr>
          <w:lang w:val="en-US"/>
        </w:rPr>
      </w:pPr>
      <w:r w:rsidRPr="00A85693">
        <w:rPr>
          <w:lang w:val="en-US"/>
        </w:rPr>
        <w:t>Europe aims to use</w:t>
      </w:r>
      <w:r w:rsidR="00A85693" w:rsidRPr="00A85693">
        <w:rPr>
          <w:lang w:val="en-US"/>
        </w:rPr>
        <w:t xml:space="preserve"> </w:t>
      </w:r>
      <w:r w:rsidRPr="00A85693">
        <w:rPr>
          <w:lang w:val="en-US"/>
        </w:rPr>
        <w:t>the trans</w:t>
      </w:r>
      <w:r w:rsidR="004E795A">
        <w:rPr>
          <w:lang w:val="en-US"/>
        </w:rPr>
        <w:t>-</w:t>
      </w:r>
      <w:r w:rsidRPr="00A85693">
        <w:rPr>
          <w:lang w:val="en-US"/>
        </w:rPr>
        <w:t>European</w:t>
      </w:r>
      <w:r w:rsidR="00A85693" w:rsidRPr="00A85693">
        <w:rPr>
          <w:lang w:val="en-US"/>
        </w:rPr>
        <w:t xml:space="preserve"> </w:t>
      </w:r>
      <w:r w:rsidRPr="00A85693">
        <w:rPr>
          <w:lang w:val="en-US"/>
        </w:rPr>
        <w:t>transport network</w:t>
      </w:r>
      <w:r w:rsidR="00A85693" w:rsidRPr="00A85693">
        <w:rPr>
          <w:lang w:val="en-US"/>
        </w:rPr>
        <w:t xml:space="preserve"> </w:t>
      </w:r>
      <w:r w:rsidRPr="00A85693">
        <w:rPr>
          <w:lang w:val="en-US"/>
        </w:rPr>
        <w:t>(TEN</w:t>
      </w:r>
      <w:r w:rsidR="004E795A">
        <w:rPr>
          <w:lang w:val="en-US"/>
        </w:rPr>
        <w:t>-</w:t>
      </w:r>
      <w:r w:rsidRPr="00A85693">
        <w:rPr>
          <w:lang w:val="en-US"/>
        </w:rPr>
        <w:t>T) to link all HSLs</w:t>
      </w:r>
      <w:r w:rsidR="00A85693" w:rsidRPr="00A85693">
        <w:rPr>
          <w:lang w:val="en-US"/>
        </w:rPr>
        <w:t xml:space="preserve"> </w:t>
      </w:r>
      <w:r w:rsidRPr="00A85693">
        <w:rPr>
          <w:lang w:val="en-US"/>
        </w:rPr>
        <w:t>on the continent into</w:t>
      </w:r>
      <w:r w:rsidR="00A85693" w:rsidRPr="00A85693">
        <w:rPr>
          <w:lang w:val="en-US"/>
        </w:rPr>
        <w:t xml:space="preserve"> </w:t>
      </w:r>
      <w:r w:rsidRPr="00A85693">
        <w:rPr>
          <w:lang w:val="en-US"/>
        </w:rPr>
        <w:t>a proper integrated</w:t>
      </w:r>
      <w:r w:rsidR="00A85693" w:rsidRPr="00A85693">
        <w:rPr>
          <w:lang w:val="en-US"/>
        </w:rPr>
        <w:t xml:space="preserve"> </w:t>
      </w:r>
      <w:r w:rsidRPr="00A85693">
        <w:rPr>
          <w:lang w:val="en-US"/>
        </w:rPr>
        <w:t>European high</w:t>
      </w:r>
      <w:r w:rsidR="004E795A">
        <w:rPr>
          <w:lang w:val="en-US"/>
        </w:rPr>
        <w:t>-</w:t>
      </w:r>
      <w:r w:rsidRPr="00A85693">
        <w:rPr>
          <w:lang w:val="en-US"/>
        </w:rPr>
        <w:t>speed</w:t>
      </w:r>
      <w:r w:rsidR="00A85693" w:rsidRPr="00A85693">
        <w:rPr>
          <w:lang w:val="en-US"/>
        </w:rPr>
        <w:t xml:space="preserve"> </w:t>
      </w:r>
      <w:r w:rsidRPr="00A85693">
        <w:rPr>
          <w:lang w:val="en-US"/>
        </w:rPr>
        <w:t xml:space="preserve">network. The </w:t>
      </w:r>
      <w:proofErr w:type="spellStart"/>
      <w:r w:rsidRPr="00A85693">
        <w:rPr>
          <w:lang w:val="en-US"/>
        </w:rPr>
        <w:t>liberalisation</w:t>
      </w:r>
      <w:proofErr w:type="spellEnd"/>
      <w:r w:rsidR="00A85693" w:rsidRPr="00A85693">
        <w:rPr>
          <w:lang w:val="en-US"/>
        </w:rPr>
        <w:t xml:space="preserve"> </w:t>
      </w:r>
      <w:r w:rsidRPr="00A85693">
        <w:rPr>
          <w:lang w:val="en-US"/>
        </w:rPr>
        <w:t>of the mainline international</w:t>
      </w:r>
      <w:r w:rsidR="00A85693" w:rsidRPr="00A85693">
        <w:rPr>
          <w:lang w:val="en-US"/>
        </w:rPr>
        <w:t xml:space="preserve"> </w:t>
      </w:r>
      <w:r w:rsidRPr="00A85693">
        <w:rPr>
          <w:lang w:val="en-US"/>
        </w:rPr>
        <w:t>passenger railway</w:t>
      </w:r>
      <w:r w:rsidR="00A85693" w:rsidRPr="00A85693">
        <w:rPr>
          <w:lang w:val="en-US"/>
        </w:rPr>
        <w:t xml:space="preserve"> </w:t>
      </w:r>
      <w:r w:rsidRPr="00A85693">
        <w:rPr>
          <w:lang w:val="en-US"/>
        </w:rPr>
        <w:t>market on 1 January 2010 will also</w:t>
      </w:r>
      <w:r w:rsidR="00A85693" w:rsidRPr="00A85693">
        <w:rPr>
          <w:lang w:val="en-US"/>
        </w:rPr>
        <w:t xml:space="preserve"> </w:t>
      </w:r>
      <w:r w:rsidRPr="00A85693">
        <w:rPr>
          <w:lang w:val="en-US"/>
        </w:rPr>
        <w:t>allow operators to compete and offer</w:t>
      </w:r>
      <w:r w:rsidR="00A85693" w:rsidRPr="00A85693">
        <w:rPr>
          <w:lang w:val="en-US"/>
        </w:rPr>
        <w:t xml:space="preserve"> </w:t>
      </w:r>
      <w:r w:rsidRPr="00A85693">
        <w:rPr>
          <w:lang w:val="en-US"/>
        </w:rPr>
        <w:t>users a wider range of transport options.</w:t>
      </w:r>
    </w:p>
    <w:p w:rsidR="006F0838" w:rsidRPr="001C4DC0" w:rsidRDefault="006F0838" w:rsidP="00524DFD">
      <w:pPr>
        <w:rPr>
          <w:lang w:val="en-US"/>
        </w:rPr>
      </w:pPr>
      <w:r w:rsidRPr="00A85693">
        <w:rPr>
          <w:lang w:val="en-US"/>
        </w:rPr>
        <w:t>The first trans</w:t>
      </w:r>
      <w:r w:rsidR="004E795A">
        <w:rPr>
          <w:lang w:val="en-US"/>
        </w:rPr>
        <w:t>-</w:t>
      </w:r>
      <w:r w:rsidRPr="00A85693">
        <w:rPr>
          <w:lang w:val="en-US"/>
        </w:rPr>
        <w:t>European HSL, between Paris,</w:t>
      </w:r>
      <w:r w:rsidR="00A85693" w:rsidRPr="00A85693">
        <w:rPr>
          <w:lang w:val="en-US"/>
        </w:rPr>
        <w:t xml:space="preserve"> </w:t>
      </w:r>
      <w:r w:rsidRPr="00A85693">
        <w:rPr>
          <w:lang w:val="en-US"/>
        </w:rPr>
        <w:t>Brussels, Cologne, Amsterdam and London, is already close</w:t>
      </w:r>
      <w:r w:rsidR="00A85693" w:rsidRPr="00A85693">
        <w:rPr>
          <w:lang w:val="en-US"/>
        </w:rPr>
        <w:t xml:space="preserve"> </w:t>
      </w:r>
      <w:r w:rsidRPr="00A85693">
        <w:rPr>
          <w:lang w:val="en-US"/>
        </w:rPr>
        <w:t>to completion. This network, which is used by several rail</w:t>
      </w:r>
      <w:r w:rsidR="00A85693" w:rsidRPr="00A85693">
        <w:rPr>
          <w:lang w:val="en-US"/>
        </w:rPr>
        <w:t xml:space="preserve"> </w:t>
      </w:r>
      <w:r w:rsidRPr="00A85693">
        <w:rPr>
          <w:lang w:val="en-US"/>
        </w:rPr>
        <w:t>operators (</w:t>
      </w:r>
      <w:proofErr w:type="spellStart"/>
      <w:r w:rsidRPr="00A85693">
        <w:rPr>
          <w:lang w:val="en-US"/>
        </w:rPr>
        <w:t>Thalys</w:t>
      </w:r>
      <w:proofErr w:type="spellEnd"/>
      <w:r w:rsidRPr="00A85693">
        <w:rPr>
          <w:lang w:val="en-US"/>
        </w:rPr>
        <w:t xml:space="preserve">, Eurostar, Deutsche </w:t>
      </w:r>
      <w:proofErr w:type="spellStart"/>
      <w:r w:rsidRPr="00A85693">
        <w:rPr>
          <w:lang w:val="en-US"/>
        </w:rPr>
        <w:t>Bahn</w:t>
      </w:r>
      <w:proofErr w:type="spellEnd"/>
      <w:r w:rsidRPr="00A85693">
        <w:rPr>
          <w:lang w:val="en-US"/>
        </w:rPr>
        <w:t xml:space="preserve">, NS </w:t>
      </w:r>
      <w:proofErr w:type="spellStart"/>
      <w:r w:rsidRPr="00A85693">
        <w:rPr>
          <w:lang w:val="en-US"/>
        </w:rPr>
        <w:t>Highspeed</w:t>
      </w:r>
      <w:proofErr w:type="spellEnd"/>
      <w:r w:rsidRPr="00A85693">
        <w:rPr>
          <w:lang w:val="en-US"/>
        </w:rPr>
        <w:t>)</w:t>
      </w:r>
      <w:r w:rsidR="00A85693" w:rsidRPr="00A85693">
        <w:rPr>
          <w:lang w:val="en-US"/>
        </w:rPr>
        <w:t xml:space="preserve"> </w:t>
      </w:r>
      <w:r w:rsidRPr="00A85693">
        <w:rPr>
          <w:lang w:val="en-US"/>
        </w:rPr>
        <w:t>will significantly cut journey times between major German,</w:t>
      </w:r>
      <w:r w:rsidR="00A85693" w:rsidRPr="00A85693">
        <w:rPr>
          <w:lang w:val="en-US"/>
        </w:rPr>
        <w:t xml:space="preserve"> </w:t>
      </w:r>
      <w:r w:rsidRPr="00A85693">
        <w:rPr>
          <w:lang w:val="en-US"/>
        </w:rPr>
        <w:t>Belgian, French, Dutch and British cities. The ERTMS will</w:t>
      </w:r>
      <w:r w:rsidR="00A85693" w:rsidRPr="00A85693">
        <w:rPr>
          <w:lang w:val="en-US"/>
        </w:rPr>
        <w:t xml:space="preserve"> </w:t>
      </w:r>
      <w:r w:rsidRPr="00A85693">
        <w:rPr>
          <w:lang w:val="en-US"/>
        </w:rPr>
        <w:t xml:space="preserve">guarantee that the system is fully interoperable. </w:t>
      </w:r>
      <w:r w:rsidRPr="001C4DC0">
        <w:rPr>
          <w:lang w:val="en-US"/>
        </w:rPr>
        <w:t>In January</w:t>
      </w:r>
      <w:r w:rsidR="00A85693" w:rsidRPr="001C4DC0">
        <w:rPr>
          <w:lang w:val="en-US"/>
        </w:rPr>
        <w:t xml:space="preserve"> </w:t>
      </w:r>
      <w:r w:rsidRPr="001C4DC0">
        <w:rPr>
          <w:lang w:val="en-US"/>
        </w:rPr>
        <w:t>2008, the International Union of Railways (UIC) had registered</w:t>
      </w:r>
      <w:r w:rsidR="00A85693" w:rsidRPr="001C4DC0">
        <w:rPr>
          <w:lang w:val="en-US"/>
        </w:rPr>
        <w:t xml:space="preserve"> </w:t>
      </w:r>
      <w:r w:rsidRPr="001C4DC0">
        <w:rPr>
          <w:lang w:val="en-US"/>
        </w:rPr>
        <w:t>1 050 HS carriages in service in Europe.</w:t>
      </w:r>
    </w:p>
    <w:p w:rsidR="001C4DC0" w:rsidRPr="001C4DC0" w:rsidRDefault="001C4DC0" w:rsidP="00812005">
      <w:pPr>
        <w:pStyle w:val="Kop3"/>
        <w:rPr>
          <w:lang w:val="en-US"/>
        </w:rPr>
      </w:pPr>
      <w:r>
        <w:rPr>
          <w:lang w:val="en-US"/>
        </w:rPr>
        <w:t>Advantages for passengers</w:t>
      </w:r>
    </w:p>
    <w:p w:rsidR="006F0838" w:rsidRPr="001C4DC0" w:rsidRDefault="001C4DC0" w:rsidP="00524DFD">
      <w:pPr>
        <w:rPr>
          <w:lang w:val="en-US"/>
        </w:rPr>
      </w:pPr>
      <w:r w:rsidRPr="001C4DC0">
        <w:rPr>
          <w:lang w:val="en-US"/>
        </w:rPr>
        <w:t>High</w:t>
      </w:r>
      <w:r w:rsidR="004E795A">
        <w:rPr>
          <w:lang w:val="en-US"/>
        </w:rPr>
        <w:t>-</w:t>
      </w:r>
      <w:r w:rsidR="006F0838" w:rsidRPr="001C4DC0">
        <w:rPr>
          <w:lang w:val="en-US"/>
        </w:rPr>
        <w:t>speed trains provide unsurpassed passenger comfort.</w:t>
      </w:r>
      <w:r w:rsidRPr="001C4DC0">
        <w:rPr>
          <w:lang w:val="en-US"/>
        </w:rPr>
        <w:t xml:space="preserve"> </w:t>
      </w:r>
      <w:r w:rsidR="006F0838" w:rsidRPr="001C4DC0">
        <w:rPr>
          <w:lang w:val="en-US"/>
        </w:rPr>
        <w:t>The layout of the compartments, the interior fittings of the</w:t>
      </w:r>
      <w:r w:rsidRPr="001C4DC0">
        <w:rPr>
          <w:lang w:val="en-US"/>
        </w:rPr>
        <w:t xml:space="preserve"> </w:t>
      </w:r>
      <w:r w:rsidR="006F0838" w:rsidRPr="001C4DC0">
        <w:rPr>
          <w:lang w:val="en-US"/>
        </w:rPr>
        <w:t>carriages and even the lighting have been designed to create</w:t>
      </w:r>
      <w:r w:rsidRPr="001C4DC0">
        <w:rPr>
          <w:lang w:val="en-US"/>
        </w:rPr>
        <w:t xml:space="preserve"> </w:t>
      </w:r>
      <w:r w:rsidR="006F0838" w:rsidRPr="001C4DC0">
        <w:rPr>
          <w:lang w:val="en-US"/>
        </w:rPr>
        <w:t>a comfortable and pleasant space suitable both for work</w:t>
      </w:r>
      <w:r w:rsidRPr="001C4DC0">
        <w:rPr>
          <w:lang w:val="en-US"/>
        </w:rPr>
        <w:t xml:space="preserve"> </w:t>
      </w:r>
      <w:r w:rsidR="006F0838" w:rsidRPr="001C4DC0">
        <w:rPr>
          <w:lang w:val="en-US"/>
        </w:rPr>
        <w:t>and relaxation. Passengers have a great deal of personal space,</w:t>
      </w:r>
      <w:r w:rsidRPr="001C4DC0">
        <w:rPr>
          <w:lang w:val="en-US"/>
        </w:rPr>
        <w:t xml:space="preserve"> </w:t>
      </w:r>
      <w:r w:rsidR="006F0838" w:rsidRPr="001C4DC0">
        <w:rPr>
          <w:lang w:val="en-US"/>
        </w:rPr>
        <w:t>with access to more and more services, such as Internet,</w:t>
      </w:r>
      <w:r w:rsidRPr="001C4DC0">
        <w:rPr>
          <w:lang w:val="en-US"/>
        </w:rPr>
        <w:t xml:space="preserve"> </w:t>
      </w:r>
      <w:r w:rsidR="006F0838" w:rsidRPr="001C4DC0">
        <w:rPr>
          <w:lang w:val="en-US"/>
        </w:rPr>
        <w:t>power sockets for their electronic equipment, headrests and</w:t>
      </w:r>
      <w:r w:rsidRPr="001C4DC0">
        <w:rPr>
          <w:lang w:val="en-US"/>
        </w:rPr>
        <w:t xml:space="preserve"> </w:t>
      </w:r>
      <w:r w:rsidR="006F0838" w:rsidRPr="001C4DC0">
        <w:rPr>
          <w:lang w:val="en-US"/>
        </w:rPr>
        <w:t>folding tables. They can also walk around on board and there</w:t>
      </w:r>
      <w:r w:rsidRPr="001C4DC0">
        <w:rPr>
          <w:lang w:val="en-US"/>
        </w:rPr>
        <w:t xml:space="preserve"> </w:t>
      </w:r>
      <w:r w:rsidR="006F0838" w:rsidRPr="001C4DC0">
        <w:rPr>
          <w:lang w:val="en-US"/>
        </w:rPr>
        <w:t>are restaurant cars serving food and drinks. Unlike on aircraft,</w:t>
      </w:r>
      <w:r w:rsidRPr="001C4DC0">
        <w:rPr>
          <w:lang w:val="en-US"/>
        </w:rPr>
        <w:t xml:space="preserve"> </w:t>
      </w:r>
      <w:r w:rsidR="006F0838" w:rsidRPr="001C4DC0">
        <w:rPr>
          <w:lang w:val="en-US"/>
        </w:rPr>
        <w:t>the use of mobile telephones is not prohibited; however, it is</w:t>
      </w:r>
      <w:r w:rsidRPr="001C4DC0">
        <w:rPr>
          <w:lang w:val="en-US"/>
        </w:rPr>
        <w:t xml:space="preserve"> </w:t>
      </w:r>
      <w:r w:rsidR="006F0838" w:rsidRPr="001C4DC0">
        <w:rPr>
          <w:lang w:val="en-US"/>
        </w:rPr>
        <w:t>confined to dedicated spaces between carriages in order to</w:t>
      </w:r>
      <w:r w:rsidRPr="001C4DC0">
        <w:rPr>
          <w:lang w:val="en-US"/>
        </w:rPr>
        <w:t xml:space="preserve"> </w:t>
      </w:r>
      <w:r w:rsidR="006F0838" w:rsidRPr="001C4DC0">
        <w:rPr>
          <w:lang w:val="en-US"/>
        </w:rPr>
        <w:t>avoid disturbance to other passengers. Particular attention</w:t>
      </w:r>
      <w:r w:rsidRPr="001C4DC0">
        <w:rPr>
          <w:lang w:val="en-US"/>
        </w:rPr>
        <w:t xml:space="preserve"> </w:t>
      </w:r>
      <w:r w:rsidR="006F0838" w:rsidRPr="001C4DC0">
        <w:rPr>
          <w:lang w:val="en-US"/>
        </w:rPr>
        <w:t>has also been paid to access to compartments, by reducing</w:t>
      </w:r>
      <w:r w:rsidRPr="001C4DC0">
        <w:rPr>
          <w:lang w:val="en-US"/>
        </w:rPr>
        <w:t xml:space="preserve"> </w:t>
      </w:r>
      <w:r w:rsidR="006F0838" w:rsidRPr="001C4DC0">
        <w:rPr>
          <w:lang w:val="en-US"/>
        </w:rPr>
        <w:t>the gap in height between the train and the platform.</w:t>
      </w:r>
    </w:p>
    <w:p w:rsidR="006F0838" w:rsidRPr="001C4DC0" w:rsidRDefault="006F0838" w:rsidP="00524DFD">
      <w:pPr>
        <w:rPr>
          <w:lang w:val="en-US"/>
        </w:rPr>
      </w:pPr>
      <w:r w:rsidRPr="001C4DC0">
        <w:rPr>
          <w:lang w:val="en-US"/>
        </w:rPr>
        <w:t>European standards are gradually being established, both to</w:t>
      </w:r>
      <w:r w:rsidR="001C4DC0" w:rsidRPr="001C4DC0">
        <w:rPr>
          <w:lang w:val="en-US"/>
        </w:rPr>
        <w:t xml:space="preserve"> </w:t>
      </w:r>
      <w:r w:rsidRPr="001C4DC0">
        <w:rPr>
          <w:lang w:val="en-US"/>
        </w:rPr>
        <w:t>ensure greater compatibility between trains and lines and to</w:t>
      </w:r>
      <w:r w:rsidR="001C4DC0" w:rsidRPr="001C4DC0">
        <w:rPr>
          <w:lang w:val="en-US"/>
        </w:rPr>
        <w:t xml:space="preserve"> </w:t>
      </w:r>
      <w:r w:rsidRPr="001C4DC0">
        <w:rPr>
          <w:lang w:val="en-US"/>
        </w:rPr>
        <w:t>ensure that carriages comply with important quality standards,</w:t>
      </w:r>
      <w:r w:rsidR="001C4DC0" w:rsidRPr="001C4DC0">
        <w:rPr>
          <w:lang w:val="en-US"/>
        </w:rPr>
        <w:t xml:space="preserve"> </w:t>
      </w:r>
      <w:r w:rsidRPr="001C4DC0">
        <w:rPr>
          <w:lang w:val="en-US"/>
        </w:rPr>
        <w:t>especially in terms of safety and environmental impact.</w:t>
      </w:r>
    </w:p>
    <w:p w:rsidR="006F0838" w:rsidRPr="001C4DC0" w:rsidRDefault="006F0838" w:rsidP="00524DFD">
      <w:pPr>
        <w:rPr>
          <w:lang w:val="en-US"/>
        </w:rPr>
      </w:pPr>
      <w:r w:rsidRPr="001C4DC0">
        <w:rPr>
          <w:lang w:val="en-US"/>
        </w:rPr>
        <w:t xml:space="preserve">Multimodal railway stations in city </w:t>
      </w:r>
      <w:proofErr w:type="spellStart"/>
      <w:r w:rsidRPr="001C4DC0">
        <w:rPr>
          <w:lang w:val="en-US"/>
        </w:rPr>
        <w:t>centres</w:t>
      </w:r>
      <w:proofErr w:type="spellEnd"/>
      <w:r w:rsidRPr="001C4DC0">
        <w:rPr>
          <w:lang w:val="en-US"/>
        </w:rPr>
        <w:t xml:space="preserve"> provide quick, easy</w:t>
      </w:r>
      <w:r w:rsidR="001C4DC0" w:rsidRPr="001C4DC0">
        <w:rPr>
          <w:lang w:val="en-US"/>
        </w:rPr>
        <w:t xml:space="preserve"> </w:t>
      </w:r>
      <w:r w:rsidRPr="001C4DC0">
        <w:rPr>
          <w:lang w:val="en-US"/>
        </w:rPr>
        <w:t>access to the rail network. The development of HSLs has</w:t>
      </w:r>
      <w:r w:rsidR="001C4DC0">
        <w:rPr>
          <w:lang w:val="en-US"/>
        </w:rPr>
        <w:t xml:space="preserve"> </w:t>
      </w:r>
      <w:r w:rsidRPr="001C4DC0">
        <w:rPr>
          <w:lang w:val="en-US"/>
        </w:rPr>
        <w:t>consistently cut journey times between various urban and</w:t>
      </w:r>
      <w:r w:rsidR="001C4DC0" w:rsidRPr="001C4DC0">
        <w:rPr>
          <w:lang w:val="en-US"/>
        </w:rPr>
        <w:t xml:space="preserve"> </w:t>
      </w:r>
      <w:r w:rsidRPr="001C4DC0">
        <w:rPr>
          <w:lang w:val="en-US"/>
        </w:rPr>
        <w:t xml:space="preserve">economic </w:t>
      </w:r>
      <w:proofErr w:type="spellStart"/>
      <w:r w:rsidRPr="001C4DC0">
        <w:rPr>
          <w:lang w:val="en-US"/>
        </w:rPr>
        <w:t>centres</w:t>
      </w:r>
      <w:proofErr w:type="spellEnd"/>
      <w:r w:rsidRPr="001C4DC0">
        <w:rPr>
          <w:lang w:val="en-US"/>
        </w:rPr>
        <w:t xml:space="preserve"> in the Union. At present, London is 2 hours</w:t>
      </w:r>
      <w:r w:rsidR="001C4DC0" w:rsidRPr="001C4DC0">
        <w:rPr>
          <w:lang w:val="en-US"/>
        </w:rPr>
        <w:t xml:space="preserve"> </w:t>
      </w:r>
      <w:r w:rsidRPr="001C4DC0">
        <w:rPr>
          <w:lang w:val="en-US"/>
        </w:rPr>
        <w:t>15 minutes from Paris and 1 hour 51 minutes from Brussels</w:t>
      </w:r>
      <w:r w:rsidR="001C4DC0" w:rsidRPr="001C4DC0">
        <w:rPr>
          <w:lang w:val="en-US"/>
        </w:rPr>
        <w:t xml:space="preserve"> </w:t>
      </w:r>
      <w:r w:rsidRPr="001C4DC0">
        <w:rPr>
          <w:lang w:val="en-US"/>
        </w:rPr>
        <w:t>and Brussels is 3 hours 15 minutes from Frankfurt. This compares</w:t>
      </w:r>
      <w:r w:rsidR="001C4DC0" w:rsidRPr="001C4DC0">
        <w:rPr>
          <w:lang w:val="en-US"/>
        </w:rPr>
        <w:t xml:space="preserve"> </w:t>
      </w:r>
      <w:r w:rsidRPr="001C4DC0">
        <w:rPr>
          <w:lang w:val="en-US"/>
        </w:rPr>
        <w:t>with 5 hours 12 minutes from London to Paris, 4 hours</w:t>
      </w:r>
      <w:r w:rsidR="001C4DC0" w:rsidRPr="001C4DC0">
        <w:rPr>
          <w:lang w:val="en-US"/>
        </w:rPr>
        <w:t xml:space="preserve"> </w:t>
      </w:r>
      <w:r w:rsidRPr="001C4DC0">
        <w:rPr>
          <w:lang w:val="en-US"/>
        </w:rPr>
        <w:t>52 minutes from London to Brussels and 5 hours from Brussels</w:t>
      </w:r>
      <w:r w:rsidR="001C4DC0" w:rsidRPr="001C4DC0">
        <w:rPr>
          <w:lang w:val="en-US"/>
        </w:rPr>
        <w:t xml:space="preserve"> </w:t>
      </w:r>
      <w:r w:rsidRPr="001C4DC0">
        <w:rPr>
          <w:lang w:val="en-US"/>
        </w:rPr>
        <w:t>to Frankfurt in 1989.</w:t>
      </w:r>
    </w:p>
    <w:p w:rsidR="006F0838" w:rsidRDefault="006F0838" w:rsidP="00524DFD">
      <w:pPr>
        <w:rPr>
          <w:lang w:val="en-US"/>
        </w:rPr>
      </w:pPr>
      <w:r w:rsidRPr="001C4DC0">
        <w:rPr>
          <w:lang w:val="en-US"/>
        </w:rPr>
        <w:t>The advantages of HSLs, in terms of frequent connections</w:t>
      </w:r>
      <w:r w:rsidR="001C4DC0" w:rsidRPr="001C4DC0">
        <w:rPr>
          <w:lang w:val="en-US"/>
        </w:rPr>
        <w:t xml:space="preserve"> </w:t>
      </w:r>
      <w:r w:rsidRPr="001C4DC0">
        <w:rPr>
          <w:lang w:val="en-US"/>
        </w:rPr>
        <w:t>(which can easily be modified depending on demand) and</w:t>
      </w:r>
      <w:r w:rsidR="001C4DC0" w:rsidRPr="001C4DC0">
        <w:rPr>
          <w:lang w:val="en-US"/>
        </w:rPr>
        <w:t xml:space="preserve"> </w:t>
      </w:r>
      <w:r w:rsidRPr="001C4DC0">
        <w:rPr>
          <w:lang w:val="en-US"/>
        </w:rPr>
        <w:t>flexibility for passengers, have allowed the railways to compete</w:t>
      </w:r>
      <w:r w:rsidR="001C4DC0" w:rsidRPr="001C4DC0">
        <w:rPr>
          <w:lang w:val="en-US"/>
        </w:rPr>
        <w:t xml:space="preserve"> </w:t>
      </w:r>
      <w:r w:rsidRPr="001C4DC0">
        <w:rPr>
          <w:lang w:val="en-US"/>
        </w:rPr>
        <w:t>more effectively against other modes of transport. Since</w:t>
      </w:r>
      <w:r w:rsidR="001C4DC0" w:rsidRPr="001C4DC0">
        <w:rPr>
          <w:lang w:val="en-US"/>
        </w:rPr>
        <w:t xml:space="preserve"> </w:t>
      </w:r>
      <w:r w:rsidRPr="001C4DC0">
        <w:rPr>
          <w:lang w:val="en-US"/>
        </w:rPr>
        <w:t>1997, over 6 million passengers a year have been using the</w:t>
      </w:r>
      <w:r w:rsidR="001C4DC0" w:rsidRPr="001C4DC0">
        <w:rPr>
          <w:lang w:val="en-US"/>
        </w:rPr>
        <w:t xml:space="preserve"> </w:t>
      </w:r>
      <w:r w:rsidRPr="001C4DC0">
        <w:rPr>
          <w:lang w:val="en-US"/>
        </w:rPr>
        <w:t>Brussels</w:t>
      </w:r>
      <w:r w:rsidRPr="001C4DC0">
        <w:rPr>
          <w:rFonts w:hint="eastAsia"/>
          <w:lang w:val="en-US"/>
        </w:rPr>
        <w:t>–</w:t>
      </w:r>
      <w:r w:rsidRPr="001C4DC0">
        <w:rPr>
          <w:lang w:val="en-US"/>
        </w:rPr>
        <w:t>Paris HSL. As a result, flights have been cut back on</w:t>
      </w:r>
      <w:r w:rsidR="001C4DC0" w:rsidRPr="001C4DC0">
        <w:rPr>
          <w:lang w:val="en-US"/>
        </w:rPr>
        <w:t xml:space="preserve"> </w:t>
      </w:r>
      <w:r w:rsidRPr="001C4DC0">
        <w:rPr>
          <w:lang w:val="en-US"/>
        </w:rPr>
        <w:t>this route.</w:t>
      </w:r>
    </w:p>
    <w:p w:rsidR="006F0838" w:rsidRPr="001C4DC0" w:rsidRDefault="006F0838" w:rsidP="00812005">
      <w:pPr>
        <w:pStyle w:val="Kop2"/>
        <w:rPr>
          <w:lang w:val="en-US"/>
        </w:rPr>
      </w:pPr>
      <w:bookmarkStart w:id="32" w:name="_Toc339617706"/>
      <w:r w:rsidRPr="001C4DC0">
        <w:rPr>
          <w:lang w:val="en-US"/>
        </w:rPr>
        <w:t>Link with trans</w:t>
      </w:r>
      <w:r w:rsidR="004E795A">
        <w:rPr>
          <w:lang w:val="en-US"/>
        </w:rPr>
        <w:t>-</w:t>
      </w:r>
      <w:r w:rsidRPr="001C4DC0">
        <w:rPr>
          <w:lang w:val="en-US"/>
        </w:rPr>
        <w:t>European transport</w:t>
      </w:r>
      <w:r w:rsidR="001C4DC0" w:rsidRPr="001C4DC0">
        <w:rPr>
          <w:lang w:val="en-US"/>
        </w:rPr>
        <w:t xml:space="preserve"> </w:t>
      </w:r>
      <w:r w:rsidRPr="001C4DC0">
        <w:rPr>
          <w:lang w:val="en-US"/>
        </w:rPr>
        <w:t>network (TEN</w:t>
      </w:r>
      <w:r w:rsidR="004E795A">
        <w:rPr>
          <w:lang w:val="en-US"/>
        </w:rPr>
        <w:t>-</w:t>
      </w:r>
      <w:r w:rsidRPr="001C4DC0">
        <w:rPr>
          <w:lang w:val="en-US"/>
        </w:rPr>
        <w:t>T) policy</w:t>
      </w:r>
      <w:bookmarkEnd w:id="32"/>
    </w:p>
    <w:p w:rsidR="006F0838" w:rsidRPr="001C4DC0" w:rsidRDefault="006F0838" w:rsidP="00524DFD">
      <w:pPr>
        <w:rPr>
          <w:lang w:val="en-US"/>
        </w:rPr>
      </w:pPr>
      <w:r w:rsidRPr="001C4DC0">
        <w:rPr>
          <w:lang w:val="en-US"/>
        </w:rPr>
        <w:t xml:space="preserve">The </w:t>
      </w:r>
      <w:proofErr w:type="spellStart"/>
      <w:r w:rsidRPr="001C4DC0">
        <w:rPr>
          <w:lang w:val="en-US"/>
        </w:rPr>
        <w:t>programme</w:t>
      </w:r>
      <w:proofErr w:type="spellEnd"/>
      <w:r w:rsidRPr="001C4DC0">
        <w:rPr>
          <w:lang w:val="en-US"/>
        </w:rPr>
        <w:t xml:space="preserve"> for the trans</w:t>
      </w:r>
      <w:r w:rsidR="004E795A">
        <w:rPr>
          <w:lang w:val="en-US"/>
        </w:rPr>
        <w:t>-</w:t>
      </w:r>
      <w:r w:rsidRPr="001C4DC0">
        <w:rPr>
          <w:lang w:val="en-US"/>
        </w:rPr>
        <w:t>European transport network</w:t>
      </w:r>
      <w:r w:rsidR="001C4DC0" w:rsidRPr="001C4DC0">
        <w:rPr>
          <w:lang w:val="en-US"/>
        </w:rPr>
        <w:t xml:space="preserve"> </w:t>
      </w:r>
      <w:r w:rsidRPr="001C4DC0">
        <w:rPr>
          <w:lang w:val="en-US"/>
        </w:rPr>
        <w:t>(TEN</w:t>
      </w:r>
      <w:r w:rsidR="004E795A">
        <w:rPr>
          <w:lang w:val="en-US"/>
        </w:rPr>
        <w:t>-</w:t>
      </w:r>
      <w:r w:rsidRPr="001C4DC0">
        <w:rPr>
          <w:lang w:val="en-US"/>
        </w:rPr>
        <w:t>T), as introduced under the Treaty of Maastricht and</w:t>
      </w:r>
      <w:r w:rsidR="001C4DC0" w:rsidRPr="001C4DC0">
        <w:rPr>
          <w:lang w:val="en-US"/>
        </w:rPr>
        <w:t xml:space="preserve"> </w:t>
      </w:r>
      <w:r w:rsidRPr="001C4DC0">
        <w:rPr>
          <w:lang w:val="en-US"/>
        </w:rPr>
        <w:t xml:space="preserve">defined in Decision 1692/96/EC in 1996, is </w:t>
      </w:r>
      <w:r w:rsidRPr="001C4DC0">
        <w:rPr>
          <w:lang w:val="en-US"/>
        </w:rPr>
        <w:lastRenderedPageBreak/>
        <w:t>designed to</w:t>
      </w:r>
      <w:r w:rsidR="001C4DC0" w:rsidRPr="001C4DC0">
        <w:rPr>
          <w:lang w:val="en-US"/>
        </w:rPr>
        <w:t xml:space="preserve"> </w:t>
      </w:r>
      <w:r w:rsidRPr="001C4DC0">
        <w:rPr>
          <w:lang w:val="en-US"/>
        </w:rPr>
        <w:t>guarantee optimum mobility and coherence between the</w:t>
      </w:r>
      <w:r w:rsidR="001C4DC0" w:rsidRPr="001C4DC0">
        <w:rPr>
          <w:lang w:val="en-US"/>
        </w:rPr>
        <w:t xml:space="preserve"> </w:t>
      </w:r>
      <w:r w:rsidRPr="001C4DC0">
        <w:rPr>
          <w:lang w:val="en-US"/>
        </w:rPr>
        <w:t>various modes of transport in the Union. The main priorities</w:t>
      </w:r>
      <w:r w:rsidR="001C4DC0" w:rsidRPr="001C4DC0">
        <w:rPr>
          <w:lang w:val="en-US"/>
        </w:rPr>
        <w:t xml:space="preserve"> </w:t>
      </w:r>
      <w:r w:rsidRPr="001C4DC0">
        <w:rPr>
          <w:lang w:val="en-US"/>
        </w:rPr>
        <w:t>of this policy, which accounts for a large part of the White</w:t>
      </w:r>
      <w:r w:rsidR="001C4DC0" w:rsidRPr="001C4DC0">
        <w:rPr>
          <w:lang w:val="en-US"/>
        </w:rPr>
        <w:t xml:space="preserve"> </w:t>
      </w:r>
      <w:r w:rsidRPr="001C4DC0">
        <w:rPr>
          <w:lang w:val="en-US"/>
        </w:rPr>
        <w:t>Paper on transport policy in the EU, are to establish the key</w:t>
      </w:r>
      <w:r w:rsidR="001C4DC0" w:rsidRPr="001C4DC0">
        <w:rPr>
          <w:lang w:val="en-US"/>
        </w:rPr>
        <w:t xml:space="preserve"> </w:t>
      </w:r>
      <w:r w:rsidRPr="001C4DC0">
        <w:rPr>
          <w:lang w:val="en-US"/>
        </w:rPr>
        <w:t xml:space="preserve">links needed to facilitate transport, </w:t>
      </w:r>
      <w:proofErr w:type="spellStart"/>
      <w:r w:rsidRPr="001C4DC0">
        <w:rPr>
          <w:lang w:val="en-US"/>
        </w:rPr>
        <w:t>optimise</w:t>
      </w:r>
      <w:proofErr w:type="spellEnd"/>
      <w:r w:rsidRPr="001C4DC0">
        <w:rPr>
          <w:lang w:val="en-US"/>
        </w:rPr>
        <w:t xml:space="preserve"> the capacity</w:t>
      </w:r>
      <w:r w:rsidR="001C4DC0" w:rsidRPr="001C4DC0">
        <w:rPr>
          <w:lang w:val="en-US"/>
        </w:rPr>
        <w:t xml:space="preserve"> </w:t>
      </w:r>
      <w:r w:rsidRPr="001C4DC0">
        <w:rPr>
          <w:lang w:val="en-US"/>
        </w:rPr>
        <w:t>of existing infrastructure, produce specifications for network</w:t>
      </w:r>
      <w:r w:rsidR="001C4DC0" w:rsidRPr="001C4DC0">
        <w:rPr>
          <w:lang w:val="en-US"/>
        </w:rPr>
        <w:t xml:space="preserve"> </w:t>
      </w:r>
      <w:r w:rsidRPr="001C4DC0">
        <w:rPr>
          <w:lang w:val="en-US"/>
        </w:rPr>
        <w:t>interoperability and integrate the environmental dimension.</w:t>
      </w:r>
    </w:p>
    <w:p w:rsidR="006F0838" w:rsidRDefault="006F0838" w:rsidP="00524DFD">
      <w:pPr>
        <w:rPr>
          <w:lang w:val="en-US"/>
        </w:rPr>
      </w:pPr>
      <w:r w:rsidRPr="001C4DC0">
        <w:rPr>
          <w:lang w:val="en-US"/>
        </w:rPr>
        <w:t>The TEN</w:t>
      </w:r>
      <w:r w:rsidR="004E795A">
        <w:rPr>
          <w:lang w:val="en-US"/>
        </w:rPr>
        <w:t>-</w:t>
      </w:r>
      <w:r w:rsidRPr="001C4DC0">
        <w:rPr>
          <w:lang w:val="en-US"/>
        </w:rPr>
        <w:t xml:space="preserve">T focuses very closely on the development of </w:t>
      </w:r>
      <w:r w:rsidR="00477B05" w:rsidRPr="001C4DC0">
        <w:rPr>
          <w:lang w:val="en-US"/>
        </w:rPr>
        <w:t>high-speed</w:t>
      </w:r>
      <w:r w:rsidR="001C4DC0" w:rsidRPr="001C4DC0">
        <w:rPr>
          <w:lang w:val="en-US"/>
        </w:rPr>
        <w:t xml:space="preserve"> </w:t>
      </w:r>
      <w:r w:rsidRPr="001C4DC0">
        <w:rPr>
          <w:lang w:val="en-US"/>
        </w:rPr>
        <w:t>transport. Of the 30 priority projects put forward under</w:t>
      </w:r>
      <w:r w:rsidR="001C4DC0" w:rsidRPr="001C4DC0">
        <w:rPr>
          <w:lang w:val="en-US"/>
        </w:rPr>
        <w:t xml:space="preserve"> </w:t>
      </w:r>
      <w:r w:rsidRPr="001C4DC0">
        <w:rPr>
          <w:lang w:val="en-US"/>
        </w:rPr>
        <w:t xml:space="preserve">this </w:t>
      </w:r>
      <w:proofErr w:type="spellStart"/>
      <w:r w:rsidRPr="001C4DC0">
        <w:rPr>
          <w:lang w:val="en-US"/>
        </w:rPr>
        <w:t>programme</w:t>
      </w:r>
      <w:proofErr w:type="spellEnd"/>
      <w:r w:rsidRPr="001C4DC0">
        <w:rPr>
          <w:lang w:val="en-US"/>
        </w:rPr>
        <w:t>, no fewer than 14 concern high</w:t>
      </w:r>
      <w:r w:rsidR="004E795A">
        <w:rPr>
          <w:lang w:val="en-US"/>
        </w:rPr>
        <w:t>-</w:t>
      </w:r>
      <w:r w:rsidRPr="001C4DC0">
        <w:rPr>
          <w:lang w:val="en-US"/>
        </w:rPr>
        <w:t>speed lines.</w:t>
      </w:r>
      <w:r w:rsidR="001C4DC0" w:rsidRPr="001C4DC0">
        <w:rPr>
          <w:lang w:val="en-US"/>
        </w:rPr>
        <w:t xml:space="preserve"> </w:t>
      </w:r>
      <w:r w:rsidRPr="001C4DC0">
        <w:rPr>
          <w:lang w:val="en-US"/>
        </w:rPr>
        <w:t>The new Lyon</w:t>
      </w:r>
      <w:r w:rsidRPr="001C4DC0">
        <w:rPr>
          <w:rFonts w:hint="eastAsia"/>
          <w:lang w:val="en-US"/>
        </w:rPr>
        <w:t>–</w:t>
      </w:r>
      <w:r w:rsidRPr="001C4DC0">
        <w:rPr>
          <w:lang w:val="en-US"/>
        </w:rPr>
        <w:t>Trieste</w:t>
      </w:r>
      <w:r w:rsidRPr="001C4DC0">
        <w:rPr>
          <w:rFonts w:hint="eastAsia"/>
          <w:lang w:val="en-US"/>
        </w:rPr>
        <w:t>–</w:t>
      </w:r>
      <w:proofErr w:type="spellStart"/>
      <w:r w:rsidRPr="001C4DC0">
        <w:rPr>
          <w:lang w:val="en-US"/>
        </w:rPr>
        <w:t>Diva</w:t>
      </w:r>
      <w:r w:rsidR="00477B05">
        <w:rPr>
          <w:lang w:val="en-US"/>
        </w:rPr>
        <w:t>c</w:t>
      </w:r>
      <w:r w:rsidRPr="001C4DC0">
        <w:rPr>
          <w:lang w:val="en-US"/>
        </w:rPr>
        <w:t>a</w:t>
      </w:r>
      <w:proofErr w:type="spellEnd"/>
      <w:r w:rsidRPr="001C4DC0">
        <w:rPr>
          <w:lang w:val="en-US"/>
        </w:rPr>
        <w:t>/</w:t>
      </w:r>
      <w:proofErr w:type="spellStart"/>
      <w:r w:rsidRPr="001C4DC0">
        <w:rPr>
          <w:lang w:val="en-US"/>
        </w:rPr>
        <w:t>Koper</w:t>
      </w:r>
      <w:proofErr w:type="spellEnd"/>
      <w:r w:rsidRPr="001C4DC0">
        <w:rPr>
          <w:rFonts w:hint="eastAsia"/>
          <w:lang w:val="en-US"/>
        </w:rPr>
        <w:t>–</w:t>
      </w:r>
      <w:r w:rsidRPr="001C4DC0">
        <w:rPr>
          <w:lang w:val="en-US"/>
        </w:rPr>
        <w:t>Ljubljana</w:t>
      </w:r>
      <w:r w:rsidRPr="001C4DC0">
        <w:rPr>
          <w:rFonts w:hint="eastAsia"/>
          <w:lang w:val="en-US"/>
        </w:rPr>
        <w:t>–</w:t>
      </w:r>
      <w:r w:rsidRPr="001C4DC0">
        <w:rPr>
          <w:lang w:val="en-US"/>
        </w:rPr>
        <w:t>Budapest</w:t>
      </w:r>
      <w:r w:rsidRPr="001C4DC0">
        <w:rPr>
          <w:rFonts w:hint="eastAsia"/>
          <w:lang w:val="en-US"/>
        </w:rPr>
        <w:t>–</w:t>
      </w:r>
      <w:r w:rsidRPr="001C4DC0">
        <w:rPr>
          <w:lang w:val="en-US"/>
        </w:rPr>
        <w:t>Ukrainian border railway axis, the new high</w:t>
      </w:r>
      <w:r w:rsidR="004E795A">
        <w:rPr>
          <w:lang w:val="en-US"/>
        </w:rPr>
        <w:t>-</w:t>
      </w:r>
      <w:r w:rsidRPr="001C4DC0">
        <w:rPr>
          <w:lang w:val="en-US"/>
        </w:rPr>
        <w:t>speed railway axis</w:t>
      </w:r>
      <w:r w:rsidR="001C4DC0" w:rsidRPr="001C4DC0">
        <w:rPr>
          <w:lang w:val="en-US"/>
        </w:rPr>
        <w:t xml:space="preserve"> </w:t>
      </w:r>
      <w:r w:rsidRPr="001C4DC0">
        <w:rPr>
          <w:lang w:val="en-US"/>
        </w:rPr>
        <w:t>in south</w:t>
      </w:r>
      <w:r w:rsidR="004E795A">
        <w:rPr>
          <w:lang w:val="en-US"/>
        </w:rPr>
        <w:t>-</w:t>
      </w:r>
      <w:r w:rsidRPr="001C4DC0">
        <w:rPr>
          <w:lang w:val="en-US"/>
        </w:rPr>
        <w:t>west Europe and the integration of the high</w:t>
      </w:r>
      <w:r w:rsidR="004E795A">
        <w:rPr>
          <w:lang w:val="en-US"/>
        </w:rPr>
        <w:t>-</w:t>
      </w:r>
      <w:r w:rsidRPr="001C4DC0">
        <w:rPr>
          <w:lang w:val="en-US"/>
        </w:rPr>
        <w:t>speed</w:t>
      </w:r>
      <w:r w:rsidR="001C4DC0" w:rsidRPr="001C4DC0">
        <w:rPr>
          <w:lang w:val="en-US"/>
        </w:rPr>
        <w:t xml:space="preserve"> </w:t>
      </w:r>
      <w:r w:rsidRPr="001C4DC0">
        <w:rPr>
          <w:lang w:val="en-US"/>
        </w:rPr>
        <w:t>rail network on the Iberian peninsula into the European</w:t>
      </w:r>
      <w:r w:rsidR="001C4DC0" w:rsidRPr="001C4DC0">
        <w:rPr>
          <w:lang w:val="en-US"/>
        </w:rPr>
        <w:t xml:space="preserve"> </w:t>
      </w:r>
      <w:r w:rsidRPr="001C4DC0">
        <w:rPr>
          <w:lang w:val="en-US"/>
        </w:rPr>
        <w:t>network are just a few examples of TEN</w:t>
      </w:r>
      <w:r w:rsidR="004E795A">
        <w:rPr>
          <w:lang w:val="en-US"/>
        </w:rPr>
        <w:t>-</w:t>
      </w:r>
      <w:r w:rsidRPr="001C4DC0">
        <w:rPr>
          <w:lang w:val="en-US"/>
        </w:rPr>
        <w:t>T projects supported</w:t>
      </w:r>
      <w:r w:rsidR="001C4DC0" w:rsidRPr="001C4DC0">
        <w:rPr>
          <w:lang w:val="en-US"/>
        </w:rPr>
        <w:t xml:space="preserve"> </w:t>
      </w:r>
      <w:r w:rsidRPr="001C4DC0">
        <w:rPr>
          <w:lang w:val="en-US"/>
        </w:rPr>
        <w:t>by the European Union. The development of the European</w:t>
      </w:r>
      <w:r w:rsidR="001C4DC0" w:rsidRPr="001C4DC0">
        <w:rPr>
          <w:lang w:val="en-US"/>
        </w:rPr>
        <w:t xml:space="preserve"> </w:t>
      </w:r>
      <w:r w:rsidRPr="001C4DC0">
        <w:rPr>
          <w:lang w:val="en-US"/>
        </w:rPr>
        <w:t>Rail Traffic Management System (ERTMS) is also one of the</w:t>
      </w:r>
      <w:r w:rsidR="001C4DC0" w:rsidRPr="001C4DC0">
        <w:rPr>
          <w:lang w:val="en-US"/>
        </w:rPr>
        <w:t xml:space="preserve"> </w:t>
      </w:r>
      <w:r w:rsidRPr="001C4DC0">
        <w:rPr>
          <w:lang w:val="en-US"/>
        </w:rPr>
        <w:t>projects that receives serious funding as part of the implementation</w:t>
      </w:r>
      <w:r w:rsidR="001C4DC0" w:rsidRPr="001C4DC0">
        <w:rPr>
          <w:lang w:val="en-US"/>
        </w:rPr>
        <w:t xml:space="preserve"> </w:t>
      </w:r>
      <w:r w:rsidRPr="001C4DC0">
        <w:rPr>
          <w:lang w:val="en-US"/>
        </w:rPr>
        <w:t>of the TEN</w:t>
      </w:r>
      <w:r w:rsidR="004E795A">
        <w:rPr>
          <w:lang w:val="en-US"/>
        </w:rPr>
        <w:t>-</w:t>
      </w:r>
      <w:r w:rsidRPr="001C4DC0">
        <w:rPr>
          <w:lang w:val="en-US"/>
        </w:rPr>
        <w:t>T.</w:t>
      </w:r>
    </w:p>
    <w:p w:rsidR="00230402" w:rsidRPr="00E5268B" w:rsidRDefault="00230402" w:rsidP="00230402">
      <w:pPr>
        <w:rPr>
          <w:b/>
          <w:lang w:val="en-US"/>
        </w:rPr>
      </w:pPr>
      <w:r w:rsidRPr="00E5268B">
        <w:rPr>
          <w:b/>
          <w:lang w:val="en-US"/>
        </w:rPr>
        <w:t>TEN-T axes and priority projects relating wholly or partly to HSLs</w:t>
      </w:r>
    </w:p>
    <w:tbl>
      <w:tblPr>
        <w:tblStyle w:val="Tabelraster"/>
        <w:tblW w:w="8504" w:type="dxa"/>
        <w:tblCellSpacing w:w="2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4"/>
        <w:gridCol w:w="7710"/>
      </w:tblGrid>
      <w:tr w:rsidR="00230402" w:rsidRPr="00230402" w:rsidTr="00E53EC9">
        <w:trPr>
          <w:tblCellSpacing w:w="28" w:type="dxa"/>
        </w:trPr>
        <w:tc>
          <w:tcPr>
            <w:tcW w:w="710" w:type="dxa"/>
            <w:shd w:val="clear" w:color="auto" w:fill="31849B" w:themeFill="accent5" w:themeFillShade="BF"/>
          </w:tcPr>
          <w:p w:rsidR="00230402" w:rsidRPr="00230402" w:rsidRDefault="00230402" w:rsidP="00230402">
            <w:pPr>
              <w:spacing w:before="40" w:after="40"/>
              <w:rPr>
                <w:b/>
                <w:color w:val="FFFFFF" w:themeColor="background1"/>
                <w:lang w:val="en-US"/>
              </w:rPr>
            </w:pPr>
            <w:r w:rsidRPr="00230402">
              <w:rPr>
                <w:b/>
                <w:color w:val="FFFFFF" w:themeColor="background1"/>
                <w:lang w:val="en-US"/>
              </w:rPr>
              <w:t>Axis</w:t>
            </w:r>
          </w:p>
        </w:tc>
        <w:tc>
          <w:tcPr>
            <w:tcW w:w="7626" w:type="dxa"/>
            <w:shd w:val="clear" w:color="auto" w:fill="31849B" w:themeFill="accent5" w:themeFillShade="BF"/>
          </w:tcPr>
          <w:p w:rsidR="00230402" w:rsidRPr="00230402" w:rsidRDefault="00230402" w:rsidP="00230402">
            <w:pPr>
              <w:spacing w:before="40" w:after="40"/>
              <w:rPr>
                <w:b/>
                <w:color w:val="FFFFFF" w:themeColor="background1"/>
                <w:lang w:val="en-US"/>
              </w:rPr>
            </w:pPr>
            <w:r w:rsidRPr="00230402">
              <w:rPr>
                <w:b/>
                <w:color w:val="FFFFFF" w:themeColor="background1"/>
                <w:lang w:val="en-US"/>
              </w:rPr>
              <w:t>Title</w:t>
            </w:r>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1</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Railway axis Berlin–Verona/Milan–Bologna–Naples–Messina–Palermo</w:t>
            </w:r>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2</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High-speed railway axis Paris–Brussels–Cologne–Amsterdam–London</w:t>
            </w:r>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3</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High-speed railway axis of south-west Europe</w:t>
            </w:r>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4</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High-speed railway axis east</w:t>
            </w:r>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6</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Railway axis Lyon–Trieste–</w:t>
            </w:r>
            <w:proofErr w:type="spellStart"/>
            <w:r w:rsidRPr="00230402">
              <w:rPr>
                <w:lang w:val="en-US"/>
              </w:rPr>
              <w:t>Divača</w:t>
            </w:r>
            <w:proofErr w:type="spellEnd"/>
            <w:r w:rsidRPr="00230402">
              <w:rPr>
                <w:lang w:val="en-US"/>
              </w:rPr>
              <w:t>/</w:t>
            </w:r>
            <w:proofErr w:type="spellStart"/>
            <w:r w:rsidRPr="00230402">
              <w:rPr>
                <w:lang w:val="en-US"/>
              </w:rPr>
              <w:t>Koper</w:t>
            </w:r>
            <w:proofErr w:type="spellEnd"/>
            <w:r w:rsidRPr="00230402">
              <w:rPr>
                <w:lang w:val="en-US"/>
              </w:rPr>
              <w:t>–</w:t>
            </w:r>
            <w:proofErr w:type="spellStart"/>
            <w:r w:rsidRPr="00230402">
              <w:rPr>
                <w:lang w:val="en-US"/>
              </w:rPr>
              <w:t>Divača</w:t>
            </w:r>
            <w:proofErr w:type="spellEnd"/>
            <w:r w:rsidRPr="00230402">
              <w:rPr>
                <w:lang w:val="en-US"/>
              </w:rPr>
              <w:t>–Ljubljana–Budapest–Ukrainian border</w:t>
            </w:r>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12</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Nordic Triangle railway/road axis</w:t>
            </w:r>
          </w:p>
        </w:tc>
      </w:tr>
      <w:tr w:rsidR="00230402" w:rsidRPr="00230402"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14</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West coast main line</w:t>
            </w:r>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16</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 xml:space="preserve">Freight railway axis </w:t>
            </w:r>
            <w:proofErr w:type="spellStart"/>
            <w:r w:rsidRPr="00230402">
              <w:rPr>
                <w:lang w:val="en-US"/>
              </w:rPr>
              <w:t>Sines</w:t>
            </w:r>
            <w:proofErr w:type="spellEnd"/>
            <w:r w:rsidRPr="00230402">
              <w:rPr>
                <w:lang w:val="en-US"/>
              </w:rPr>
              <w:t>/Algeciras–Madrid–Paris</w:t>
            </w:r>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17</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Railway axis Paris–Strasbourg–Stuttgart–Vienna–Bratislava</w:t>
            </w:r>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19</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High-speed rail interoperability in the Iberian peninsula</w:t>
            </w:r>
          </w:p>
        </w:tc>
      </w:tr>
      <w:tr w:rsidR="00230402" w:rsidRPr="00230402"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20</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 xml:space="preserve">Railway axis </w:t>
            </w:r>
            <w:proofErr w:type="spellStart"/>
            <w:r w:rsidRPr="00230402">
              <w:rPr>
                <w:lang w:val="en-US"/>
              </w:rPr>
              <w:t>Fehmarn</w:t>
            </w:r>
            <w:proofErr w:type="spellEnd"/>
            <w:r w:rsidRPr="00230402">
              <w:rPr>
                <w:lang w:val="en-US"/>
              </w:rPr>
              <w:t xml:space="preserve"> belt</w:t>
            </w:r>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22</w:t>
            </w:r>
          </w:p>
        </w:tc>
        <w:tc>
          <w:tcPr>
            <w:tcW w:w="7626" w:type="dxa"/>
            <w:shd w:val="clear" w:color="auto" w:fill="DAEEF3" w:themeFill="accent5" w:themeFillTint="33"/>
          </w:tcPr>
          <w:p w:rsidR="00230402" w:rsidRPr="00230402" w:rsidRDefault="00230402" w:rsidP="00230402">
            <w:pPr>
              <w:spacing w:before="40" w:after="40"/>
              <w:rPr>
                <w:lang w:val="en-US"/>
              </w:rPr>
            </w:pPr>
            <w:r w:rsidRPr="00230402">
              <w:rPr>
                <w:lang w:val="en-US"/>
              </w:rPr>
              <w:t>Railway axis Athens–Sofia–Budapest–Vienna–Prague–Nuremberg/Dresden</w:t>
            </w:r>
          </w:p>
        </w:tc>
      </w:tr>
      <w:tr w:rsidR="00230402" w:rsidRPr="00230402" w:rsidTr="00E53EC9">
        <w:trPr>
          <w:tblCellSpacing w:w="28" w:type="dxa"/>
        </w:trPr>
        <w:tc>
          <w:tcPr>
            <w:tcW w:w="710" w:type="dxa"/>
            <w:shd w:val="clear" w:color="auto" w:fill="DAEEF3" w:themeFill="accent5" w:themeFillTint="33"/>
          </w:tcPr>
          <w:p w:rsidR="00230402" w:rsidRPr="00230402" w:rsidRDefault="00230402" w:rsidP="00230402">
            <w:pPr>
              <w:spacing w:before="40" w:after="40"/>
            </w:pPr>
            <w:r w:rsidRPr="00230402">
              <w:t>24</w:t>
            </w:r>
          </w:p>
        </w:tc>
        <w:tc>
          <w:tcPr>
            <w:tcW w:w="7626" w:type="dxa"/>
            <w:shd w:val="clear" w:color="auto" w:fill="DAEEF3" w:themeFill="accent5" w:themeFillTint="33"/>
          </w:tcPr>
          <w:p w:rsidR="00230402" w:rsidRPr="00230402" w:rsidRDefault="00230402" w:rsidP="00230402">
            <w:pPr>
              <w:spacing w:before="40" w:after="40"/>
            </w:pPr>
            <w:r w:rsidRPr="00230402">
              <w:t xml:space="preserve">Railway </w:t>
            </w:r>
            <w:proofErr w:type="spellStart"/>
            <w:r w:rsidRPr="00230402">
              <w:t>axis</w:t>
            </w:r>
            <w:proofErr w:type="spellEnd"/>
            <w:r w:rsidRPr="00230402">
              <w:t xml:space="preserve"> Lyon/</w:t>
            </w:r>
            <w:proofErr w:type="spellStart"/>
            <w:r w:rsidRPr="00230402">
              <w:t>Genoa</w:t>
            </w:r>
            <w:proofErr w:type="spellEnd"/>
            <w:r w:rsidRPr="00230402">
              <w:t>–</w:t>
            </w:r>
            <w:proofErr w:type="spellStart"/>
            <w:r w:rsidRPr="00230402">
              <w:t>Basel</w:t>
            </w:r>
            <w:proofErr w:type="spellEnd"/>
            <w:r w:rsidRPr="00230402">
              <w:t>–Duisburg–Rotterdam/</w:t>
            </w:r>
            <w:proofErr w:type="spellStart"/>
            <w:r w:rsidRPr="00230402">
              <w:t>Antwerp</w:t>
            </w:r>
            <w:proofErr w:type="spellEnd"/>
          </w:p>
        </w:tc>
      </w:tr>
      <w:tr w:rsidR="00230402" w:rsidRPr="006546FF" w:rsidTr="00E53EC9">
        <w:trPr>
          <w:tblCellSpacing w:w="28" w:type="dxa"/>
        </w:trPr>
        <w:tc>
          <w:tcPr>
            <w:tcW w:w="710" w:type="dxa"/>
            <w:shd w:val="clear" w:color="auto" w:fill="DAEEF3" w:themeFill="accent5" w:themeFillTint="33"/>
          </w:tcPr>
          <w:p w:rsidR="00230402" w:rsidRPr="00230402" w:rsidRDefault="00230402" w:rsidP="00230402">
            <w:pPr>
              <w:spacing w:before="40" w:after="40"/>
              <w:rPr>
                <w:lang w:val="en-US"/>
              </w:rPr>
            </w:pPr>
            <w:r w:rsidRPr="00230402">
              <w:rPr>
                <w:lang w:val="en-US"/>
              </w:rPr>
              <w:t>28</w:t>
            </w:r>
          </w:p>
        </w:tc>
        <w:tc>
          <w:tcPr>
            <w:tcW w:w="7626" w:type="dxa"/>
            <w:shd w:val="clear" w:color="auto" w:fill="DAEEF3" w:themeFill="accent5" w:themeFillTint="33"/>
          </w:tcPr>
          <w:p w:rsidR="00230402" w:rsidRPr="00230402" w:rsidRDefault="00230402" w:rsidP="00230402">
            <w:pPr>
              <w:spacing w:before="40" w:after="40"/>
              <w:rPr>
                <w:lang w:val="en-US"/>
              </w:rPr>
            </w:pPr>
            <w:proofErr w:type="spellStart"/>
            <w:r w:rsidRPr="00230402">
              <w:rPr>
                <w:lang w:val="en-US"/>
              </w:rPr>
              <w:t>Eurocaprail</w:t>
            </w:r>
            <w:proofErr w:type="spellEnd"/>
            <w:r w:rsidRPr="00230402">
              <w:rPr>
                <w:lang w:val="en-US"/>
              </w:rPr>
              <w:t xml:space="preserve"> on the Brussels–Luxembourg–Strasbourg railway axis</w:t>
            </w:r>
          </w:p>
        </w:tc>
      </w:tr>
    </w:tbl>
    <w:p w:rsidR="006F0838" w:rsidRPr="006559C6" w:rsidRDefault="006F0838" w:rsidP="00812005">
      <w:pPr>
        <w:pStyle w:val="Kop2"/>
        <w:rPr>
          <w:lang w:val="en-US"/>
        </w:rPr>
      </w:pPr>
      <w:bookmarkStart w:id="33" w:name="_Toc339617707"/>
      <w:r w:rsidRPr="006559C6">
        <w:rPr>
          <w:lang w:val="en-US"/>
        </w:rPr>
        <w:t>Growing demand</w:t>
      </w:r>
      <w:bookmarkEnd w:id="33"/>
    </w:p>
    <w:p w:rsidR="006F0838" w:rsidRPr="001C4DC0" w:rsidRDefault="006F0838" w:rsidP="00524DFD">
      <w:pPr>
        <w:rPr>
          <w:lang w:val="en-US"/>
        </w:rPr>
      </w:pPr>
      <w:r w:rsidRPr="001C4DC0">
        <w:rPr>
          <w:lang w:val="en-US"/>
        </w:rPr>
        <w:t>Since high</w:t>
      </w:r>
      <w:r w:rsidR="004E795A">
        <w:rPr>
          <w:lang w:val="en-US"/>
        </w:rPr>
        <w:t>-</w:t>
      </w:r>
      <w:r w:rsidRPr="001C4DC0">
        <w:rPr>
          <w:lang w:val="en-US"/>
        </w:rPr>
        <w:t>speed lines were introduced, the number of passengers</w:t>
      </w:r>
      <w:r w:rsidR="001C4DC0" w:rsidRPr="001C4DC0">
        <w:rPr>
          <w:lang w:val="en-US"/>
        </w:rPr>
        <w:t xml:space="preserve"> </w:t>
      </w:r>
      <w:r w:rsidRPr="001C4DC0">
        <w:rPr>
          <w:lang w:val="en-US"/>
        </w:rPr>
        <w:t>opting for this mode of transport has constantly</w:t>
      </w:r>
      <w:r w:rsidR="001C4DC0" w:rsidRPr="001C4DC0">
        <w:rPr>
          <w:lang w:val="en-US"/>
        </w:rPr>
        <w:t xml:space="preserve"> </w:t>
      </w:r>
      <w:r w:rsidRPr="001C4DC0">
        <w:rPr>
          <w:lang w:val="en-US"/>
        </w:rPr>
        <w:t>increased. The number of passengers on all German,</w:t>
      </w:r>
      <w:r w:rsidR="001C4DC0" w:rsidRPr="001C4DC0">
        <w:rPr>
          <w:lang w:val="en-US"/>
        </w:rPr>
        <w:t xml:space="preserve"> </w:t>
      </w:r>
      <w:r w:rsidRPr="001C4DC0">
        <w:rPr>
          <w:lang w:val="en-US"/>
        </w:rPr>
        <w:t>Belgian, Spanish, French, Italian and British lines</w:t>
      </w:r>
      <w:r w:rsidR="001C4DC0" w:rsidRPr="001C4DC0">
        <w:rPr>
          <w:lang w:val="en-US"/>
        </w:rPr>
        <w:t xml:space="preserve"> </w:t>
      </w:r>
      <w:r w:rsidRPr="001C4DC0">
        <w:rPr>
          <w:lang w:val="en-US"/>
        </w:rPr>
        <w:t>increased from 15.2 billion passenger</w:t>
      </w:r>
      <w:r w:rsidR="004E795A">
        <w:rPr>
          <w:lang w:val="en-US"/>
        </w:rPr>
        <w:t>-</w:t>
      </w:r>
      <w:proofErr w:type="spellStart"/>
      <w:r w:rsidRPr="001C4DC0">
        <w:rPr>
          <w:lang w:val="en-US"/>
        </w:rPr>
        <w:t>kilometres</w:t>
      </w:r>
      <w:proofErr w:type="spellEnd"/>
      <w:r w:rsidR="001C4DC0" w:rsidRPr="001C4DC0">
        <w:rPr>
          <w:lang w:val="en-US"/>
        </w:rPr>
        <w:t xml:space="preserve"> </w:t>
      </w:r>
      <w:r w:rsidRPr="001C4DC0">
        <w:rPr>
          <w:lang w:val="en-US"/>
        </w:rPr>
        <w:t>in 1990 to 92.33 billion in 2008.</w:t>
      </w:r>
    </w:p>
    <w:p w:rsidR="006F0838" w:rsidRDefault="006F0838" w:rsidP="00524DFD">
      <w:pPr>
        <w:rPr>
          <w:lang w:val="en-US"/>
        </w:rPr>
      </w:pPr>
      <w:r w:rsidRPr="001C4DC0">
        <w:rPr>
          <w:lang w:val="en-US"/>
        </w:rPr>
        <w:t>The continuous development of efficient, interoperable</w:t>
      </w:r>
      <w:r w:rsidR="001C4DC0" w:rsidRPr="001C4DC0">
        <w:rPr>
          <w:lang w:val="en-US"/>
        </w:rPr>
        <w:t xml:space="preserve"> </w:t>
      </w:r>
      <w:r w:rsidRPr="001C4DC0">
        <w:rPr>
          <w:lang w:val="en-US"/>
        </w:rPr>
        <w:t>control/management tools allows</w:t>
      </w:r>
      <w:r w:rsidR="001C4DC0" w:rsidRPr="001C4DC0">
        <w:rPr>
          <w:lang w:val="en-US"/>
        </w:rPr>
        <w:t xml:space="preserve"> </w:t>
      </w:r>
      <w:r w:rsidRPr="001C4DC0">
        <w:rPr>
          <w:lang w:val="en-US"/>
        </w:rPr>
        <w:t>infrastructure capacity to be increased, while</w:t>
      </w:r>
      <w:r w:rsidR="001C4DC0" w:rsidRPr="001C4DC0">
        <w:rPr>
          <w:lang w:val="en-US"/>
        </w:rPr>
        <w:t xml:space="preserve"> </w:t>
      </w:r>
      <w:r w:rsidRPr="001C4DC0">
        <w:rPr>
          <w:lang w:val="en-US"/>
        </w:rPr>
        <w:t>guaranteeing high safety standards. It is possible</w:t>
      </w:r>
      <w:r w:rsidR="001C4DC0" w:rsidRPr="001C4DC0">
        <w:rPr>
          <w:lang w:val="en-US"/>
        </w:rPr>
        <w:t xml:space="preserve"> </w:t>
      </w:r>
      <w:r w:rsidRPr="001C4DC0">
        <w:rPr>
          <w:lang w:val="en-US"/>
        </w:rPr>
        <w:t>today to route a train on an HSL every</w:t>
      </w:r>
      <w:r w:rsidR="001C4DC0" w:rsidRPr="001C4DC0">
        <w:rPr>
          <w:lang w:val="en-US"/>
        </w:rPr>
        <w:t xml:space="preserve"> </w:t>
      </w:r>
      <w:r w:rsidRPr="001C4DC0">
        <w:rPr>
          <w:lang w:val="en-US"/>
        </w:rPr>
        <w:t>four to five minutes.</w:t>
      </w:r>
    </w:p>
    <w:p w:rsidR="006F0838" w:rsidRPr="001C4DC0" w:rsidRDefault="006F0838" w:rsidP="00812005">
      <w:pPr>
        <w:pStyle w:val="Kop2"/>
        <w:rPr>
          <w:lang w:val="en-US"/>
        </w:rPr>
      </w:pPr>
      <w:bookmarkStart w:id="34" w:name="_Toc339617708"/>
      <w:r w:rsidRPr="001C4DC0">
        <w:rPr>
          <w:lang w:val="en-US"/>
        </w:rPr>
        <w:t>Competitiveness with</w:t>
      </w:r>
      <w:r w:rsidR="001C4DC0" w:rsidRPr="001C4DC0">
        <w:rPr>
          <w:lang w:val="en-US"/>
        </w:rPr>
        <w:t xml:space="preserve"> </w:t>
      </w:r>
      <w:r w:rsidRPr="001C4DC0">
        <w:rPr>
          <w:lang w:val="en-US"/>
        </w:rPr>
        <w:t>other modes of transport</w:t>
      </w:r>
      <w:bookmarkEnd w:id="34"/>
    </w:p>
    <w:p w:rsidR="006F0838" w:rsidRPr="001C4DC0" w:rsidRDefault="006F0838" w:rsidP="00524DFD">
      <w:pPr>
        <w:rPr>
          <w:lang w:val="en-US"/>
        </w:rPr>
      </w:pPr>
      <w:r w:rsidRPr="001C4DC0">
        <w:rPr>
          <w:lang w:val="en-US"/>
        </w:rPr>
        <w:t>Expansion of the HSL network has breathed</w:t>
      </w:r>
      <w:r w:rsidR="001C4DC0" w:rsidRPr="001C4DC0">
        <w:rPr>
          <w:lang w:val="en-US"/>
        </w:rPr>
        <w:t xml:space="preserve"> </w:t>
      </w:r>
      <w:r w:rsidRPr="001C4DC0">
        <w:rPr>
          <w:lang w:val="en-US"/>
        </w:rPr>
        <w:t>new life into rail transport in terms of competing</w:t>
      </w:r>
      <w:r w:rsidR="001C4DC0" w:rsidRPr="001C4DC0">
        <w:rPr>
          <w:lang w:val="en-US"/>
        </w:rPr>
        <w:t xml:space="preserve"> </w:t>
      </w:r>
      <w:r w:rsidRPr="001C4DC0">
        <w:rPr>
          <w:lang w:val="en-US"/>
        </w:rPr>
        <w:t xml:space="preserve">with other modes of transport. Today, </w:t>
      </w:r>
      <w:r w:rsidR="001A5BA0" w:rsidRPr="001C4DC0">
        <w:rPr>
          <w:lang w:val="en-US"/>
        </w:rPr>
        <w:t>high-speed</w:t>
      </w:r>
      <w:r w:rsidR="001C4DC0" w:rsidRPr="001C4DC0">
        <w:rPr>
          <w:lang w:val="en-US"/>
        </w:rPr>
        <w:t xml:space="preserve"> </w:t>
      </w:r>
      <w:r w:rsidRPr="001C4DC0">
        <w:rPr>
          <w:lang w:val="en-US"/>
        </w:rPr>
        <w:t>trains account for approximately 40</w:t>
      </w:r>
      <w:r w:rsidR="00EB1E70">
        <w:rPr>
          <w:lang w:val="en-US"/>
        </w:rPr>
        <w:t> %</w:t>
      </w:r>
      <w:r w:rsidRPr="001C4DC0">
        <w:rPr>
          <w:lang w:val="en-US"/>
        </w:rPr>
        <w:t xml:space="preserve"> of</w:t>
      </w:r>
      <w:r w:rsidR="001C4DC0" w:rsidRPr="001C4DC0">
        <w:rPr>
          <w:lang w:val="en-US"/>
        </w:rPr>
        <w:t xml:space="preserve"> </w:t>
      </w:r>
      <w:r w:rsidRPr="001C4DC0">
        <w:rPr>
          <w:lang w:val="en-US"/>
        </w:rPr>
        <w:t>traffic over medium distances and even more on</w:t>
      </w:r>
      <w:r w:rsidR="001C4DC0" w:rsidRPr="001C4DC0">
        <w:rPr>
          <w:lang w:val="en-US"/>
        </w:rPr>
        <w:t xml:space="preserve"> </w:t>
      </w:r>
      <w:r w:rsidRPr="001C4DC0">
        <w:rPr>
          <w:lang w:val="en-US"/>
        </w:rPr>
        <w:t>certain routes, such as London</w:t>
      </w:r>
      <w:r w:rsidRPr="001C4DC0">
        <w:rPr>
          <w:rFonts w:hint="eastAsia"/>
          <w:lang w:val="en-US"/>
        </w:rPr>
        <w:t>–</w:t>
      </w:r>
      <w:r w:rsidRPr="001C4DC0">
        <w:rPr>
          <w:lang w:val="en-US"/>
        </w:rPr>
        <w:t>Paris, Paris</w:t>
      </w:r>
      <w:r w:rsidRPr="001C4DC0">
        <w:rPr>
          <w:rFonts w:hint="eastAsia"/>
          <w:lang w:val="en-US"/>
        </w:rPr>
        <w:t>–</w:t>
      </w:r>
      <w:r w:rsidRPr="001C4DC0">
        <w:rPr>
          <w:lang w:val="en-US"/>
        </w:rPr>
        <w:t>Brussels</w:t>
      </w:r>
      <w:r w:rsidR="001C4DC0" w:rsidRPr="001C4DC0">
        <w:rPr>
          <w:lang w:val="en-US"/>
        </w:rPr>
        <w:t xml:space="preserve"> </w:t>
      </w:r>
      <w:r w:rsidRPr="001C4DC0">
        <w:rPr>
          <w:lang w:val="en-US"/>
        </w:rPr>
        <w:t>and Madrid</w:t>
      </w:r>
      <w:r w:rsidRPr="001C4DC0">
        <w:rPr>
          <w:rFonts w:hint="eastAsia"/>
          <w:lang w:val="en-US"/>
        </w:rPr>
        <w:t>–</w:t>
      </w:r>
      <w:r w:rsidRPr="001C4DC0">
        <w:rPr>
          <w:lang w:val="en-US"/>
        </w:rPr>
        <w:t xml:space="preserve">Seville. It is, in fact, on </w:t>
      </w:r>
      <w:r w:rsidRPr="001C4DC0">
        <w:rPr>
          <w:lang w:val="en-US"/>
        </w:rPr>
        <w:lastRenderedPageBreak/>
        <w:t>journeys which take</w:t>
      </w:r>
      <w:r w:rsidR="001C4DC0" w:rsidRPr="001C4DC0">
        <w:rPr>
          <w:lang w:val="en-US"/>
        </w:rPr>
        <w:t xml:space="preserve"> </w:t>
      </w:r>
      <w:r w:rsidRPr="001C4DC0">
        <w:rPr>
          <w:lang w:val="en-US"/>
        </w:rPr>
        <w:t>under three hours that HS trains are most competitive:</w:t>
      </w:r>
      <w:r w:rsidR="001C4DC0" w:rsidRPr="001C4DC0">
        <w:rPr>
          <w:lang w:val="en-US"/>
        </w:rPr>
        <w:t xml:space="preserve"> </w:t>
      </w:r>
      <w:r w:rsidRPr="001C4DC0">
        <w:rPr>
          <w:lang w:val="en-US"/>
        </w:rPr>
        <w:t>access time is much shorter than by air and journey times are</w:t>
      </w:r>
      <w:r w:rsidR="001C4DC0" w:rsidRPr="001C4DC0">
        <w:rPr>
          <w:lang w:val="en-US"/>
        </w:rPr>
        <w:t xml:space="preserve"> </w:t>
      </w:r>
      <w:r w:rsidRPr="001C4DC0">
        <w:rPr>
          <w:lang w:val="en-US"/>
        </w:rPr>
        <w:t>shorter than by car.</w:t>
      </w:r>
    </w:p>
    <w:p w:rsidR="006F0838" w:rsidRPr="001C4DC0" w:rsidRDefault="006F0838" w:rsidP="00524DFD">
      <w:pPr>
        <w:rPr>
          <w:lang w:val="en-US"/>
        </w:rPr>
      </w:pPr>
      <w:r w:rsidRPr="001C4DC0">
        <w:rPr>
          <w:lang w:val="en-US"/>
        </w:rPr>
        <w:t>In 2007, passengers on all European rail networks travelled an</w:t>
      </w:r>
      <w:r w:rsidR="001C4DC0" w:rsidRPr="001C4DC0">
        <w:rPr>
          <w:lang w:val="en-US"/>
        </w:rPr>
        <w:t xml:space="preserve"> </w:t>
      </w:r>
      <w:r w:rsidRPr="001C4DC0">
        <w:rPr>
          <w:lang w:val="en-US"/>
        </w:rPr>
        <w:t>average of 372 km on high</w:t>
      </w:r>
      <w:r w:rsidR="004E795A">
        <w:rPr>
          <w:lang w:val="en-US"/>
        </w:rPr>
        <w:t>-</w:t>
      </w:r>
      <w:r w:rsidRPr="001C4DC0">
        <w:rPr>
          <w:lang w:val="en-US"/>
        </w:rPr>
        <w:t>speed lines. HSLs are preferred</w:t>
      </w:r>
      <w:r w:rsidR="001C4DC0" w:rsidRPr="001C4DC0">
        <w:rPr>
          <w:lang w:val="en-US"/>
        </w:rPr>
        <w:t xml:space="preserve"> </w:t>
      </w:r>
      <w:r w:rsidRPr="001C4DC0">
        <w:rPr>
          <w:lang w:val="en-US"/>
        </w:rPr>
        <w:t>over air and road travel for journeys of between 400 and</w:t>
      </w:r>
      <w:r w:rsidR="001C4DC0" w:rsidRPr="001C4DC0">
        <w:rPr>
          <w:lang w:val="en-US"/>
        </w:rPr>
        <w:t xml:space="preserve"> </w:t>
      </w:r>
      <w:r w:rsidRPr="001C4DC0">
        <w:rPr>
          <w:lang w:val="en-US"/>
        </w:rPr>
        <w:t>800 km. At below 150 km, they offer a limited bonus compared</w:t>
      </w:r>
      <w:r w:rsidR="001C4DC0" w:rsidRPr="001C4DC0">
        <w:rPr>
          <w:lang w:val="en-US"/>
        </w:rPr>
        <w:t xml:space="preserve"> </w:t>
      </w:r>
      <w:r w:rsidRPr="001C4DC0">
        <w:rPr>
          <w:lang w:val="en-US"/>
        </w:rPr>
        <w:t>with road or conventional rail travel. Between 150 and</w:t>
      </w:r>
      <w:r w:rsidR="001C4DC0" w:rsidRPr="001C4DC0">
        <w:rPr>
          <w:lang w:val="en-US"/>
        </w:rPr>
        <w:t xml:space="preserve"> </w:t>
      </w:r>
      <w:r w:rsidRPr="001C4DC0">
        <w:rPr>
          <w:lang w:val="en-US"/>
        </w:rPr>
        <w:t>400 km, travel by rail (on both HS and conventional lines)</w:t>
      </w:r>
      <w:r w:rsidR="001C4DC0" w:rsidRPr="001C4DC0">
        <w:rPr>
          <w:lang w:val="en-US"/>
        </w:rPr>
        <w:t xml:space="preserve"> </w:t>
      </w:r>
      <w:r w:rsidRPr="001C4DC0">
        <w:rPr>
          <w:lang w:val="en-US"/>
        </w:rPr>
        <w:t>is quickest. Above 900 km, air travel gains the upper hand,</w:t>
      </w:r>
      <w:r w:rsidR="001C4DC0" w:rsidRPr="001C4DC0">
        <w:rPr>
          <w:lang w:val="en-US"/>
        </w:rPr>
        <w:t xml:space="preserve"> </w:t>
      </w:r>
      <w:r w:rsidRPr="001C4DC0">
        <w:rPr>
          <w:lang w:val="en-US"/>
        </w:rPr>
        <w:t>except for journeys on which rail offers specific advantages</w:t>
      </w:r>
      <w:r w:rsidR="001C4DC0" w:rsidRPr="001C4DC0">
        <w:rPr>
          <w:lang w:val="en-US"/>
        </w:rPr>
        <w:t xml:space="preserve"> </w:t>
      </w:r>
      <w:r w:rsidRPr="001C4DC0">
        <w:rPr>
          <w:lang w:val="en-US"/>
        </w:rPr>
        <w:t>(HS snow train, overnight services, car trains, etc.). The European</w:t>
      </w:r>
      <w:r w:rsidR="001C4DC0" w:rsidRPr="001C4DC0">
        <w:rPr>
          <w:lang w:val="en-US"/>
        </w:rPr>
        <w:t xml:space="preserve"> </w:t>
      </w:r>
      <w:r w:rsidRPr="001C4DC0">
        <w:rPr>
          <w:lang w:val="en-US"/>
        </w:rPr>
        <w:t>Union is using the TEN</w:t>
      </w:r>
      <w:r w:rsidR="004E795A">
        <w:rPr>
          <w:lang w:val="en-US"/>
        </w:rPr>
        <w:t>-</w:t>
      </w:r>
      <w:r w:rsidRPr="001C4DC0">
        <w:rPr>
          <w:lang w:val="en-US"/>
        </w:rPr>
        <w:t xml:space="preserve">T </w:t>
      </w:r>
      <w:proofErr w:type="spellStart"/>
      <w:r w:rsidRPr="001C4DC0">
        <w:rPr>
          <w:lang w:val="en-US"/>
        </w:rPr>
        <w:t>programme</w:t>
      </w:r>
      <w:proofErr w:type="spellEnd"/>
      <w:r w:rsidRPr="001C4DC0">
        <w:rPr>
          <w:lang w:val="en-US"/>
        </w:rPr>
        <w:t xml:space="preserve"> to encourage</w:t>
      </w:r>
      <w:r w:rsidR="001C4DC0" w:rsidRPr="001C4DC0">
        <w:rPr>
          <w:lang w:val="en-US"/>
        </w:rPr>
        <w:t xml:space="preserve"> </w:t>
      </w:r>
      <w:r w:rsidRPr="001C4DC0">
        <w:rPr>
          <w:lang w:val="en-US"/>
        </w:rPr>
        <w:t>cooperation between rail companies, airlines and road transport</w:t>
      </w:r>
      <w:r w:rsidR="001C4DC0" w:rsidRPr="001C4DC0">
        <w:rPr>
          <w:lang w:val="en-US"/>
        </w:rPr>
        <w:t xml:space="preserve"> </w:t>
      </w:r>
      <w:r w:rsidRPr="001C4DC0">
        <w:rPr>
          <w:lang w:val="en-US"/>
        </w:rPr>
        <w:t>operators, in order to foster synergies between these</w:t>
      </w:r>
      <w:r w:rsidR="001C4DC0" w:rsidRPr="001C4DC0">
        <w:rPr>
          <w:lang w:val="en-US"/>
        </w:rPr>
        <w:t xml:space="preserve"> </w:t>
      </w:r>
      <w:r w:rsidRPr="001C4DC0">
        <w:rPr>
          <w:lang w:val="en-US"/>
        </w:rPr>
        <w:t xml:space="preserve">different sectors and </w:t>
      </w:r>
      <w:proofErr w:type="spellStart"/>
      <w:r w:rsidRPr="001C4DC0">
        <w:rPr>
          <w:lang w:val="en-US"/>
        </w:rPr>
        <w:t>optimise</w:t>
      </w:r>
      <w:proofErr w:type="spellEnd"/>
      <w:r w:rsidRPr="001C4DC0">
        <w:rPr>
          <w:lang w:val="en-US"/>
        </w:rPr>
        <w:t xml:space="preserve"> the integration of transport at</w:t>
      </w:r>
      <w:r w:rsidR="001C4DC0" w:rsidRPr="001C4DC0">
        <w:rPr>
          <w:lang w:val="en-US"/>
        </w:rPr>
        <w:t xml:space="preserve"> </w:t>
      </w:r>
      <w:r w:rsidRPr="001C4DC0">
        <w:rPr>
          <w:lang w:val="en-US"/>
        </w:rPr>
        <w:t>European level. This approach will improve transport energy</w:t>
      </w:r>
      <w:r w:rsidR="001C4DC0" w:rsidRPr="001C4DC0">
        <w:rPr>
          <w:lang w:val="en-US"/>
        </w:rPr>
        <w:t xml:space="preserve"> </w:t>
      </w:r>
      <w:r w:rsidRPr="001C4DC0">
        <w:rPr>
          <w:lang w:val="en-US"/>
        </w:rPr>
        <w:t>use, which in turn will generate environmental advantages.</w:t>
      </w:r>
    </w:p>
    <w:p w:rsidR="006F0838" w:rsidRPr="001C4DC0" w:rsidRDefault="006F0838" w:rsidP="00812005">
      <w:pPr>
        <w:pStyle w:val="Kop3"/>
        <w:rPr>
          <w:lang w:val="en-US"/>
        </w:rPr>
      </w:pPr>
      <w:r w:rsidRPr="001C4DC0">
        <w:rPr>
          <w:lang w:val="en-US"/>
        </w:rPr>
        <w:t>Paris–Lille: at the heart of</w:t>
      </w:r>
      <w:r w:rsidR="001C4DC0" w:rsidRPr="001C4DC0">
        <w:rPr>
          <w:lang w:val="en-US"/>
        </w:rPr>
        <w:t xml:space="preserve"> </w:t>
      </w:r>
      <w:r w:rsidRPr="001C4DC0">
        <w:rPr>
          <w:lang w:val="en-US"/>
        </w:rPr>
        <w:t>the European HSL network</w:t>
      </w:r>
    </w:p>
    <w:p w:rsidR="006F0838" w:rsidRPr="001C4DC0" w:rsidRDefault="006F0838" w:rsidP="00524DFD">
      <w:pPr>
        <w:rPr>
          <w:lang w:val="en-US"/>
        </w:rPr>
      </w:pPr>
      <w:r w:rsidRPr="001C4DC0">
        <w:rPr>
          <w:lang w:val="en-US"/>
        </w:rPr>
        <w:t>The 333 km North HSL, which opened in 1993, links Paris to the</w:t>
      </w:r>
      <w:r w:rsidR="001C4DC0" w:rsidRPr="001C4DC0">
        <w:rPr>
          <w:lang w:val="en-US"/>
        </w:rPr>
        <w:t xml:space="preserve"> </w:t>
      </w:r>
      <w:r w:rsidRPr="001C4DC0">
        <w:rPr>
          <w:lang w:val="en-US"/>
        </w:rPr>
        <w:t>Belgian border and to the Channel Tunnel via Lille. Trains in commercial</w:t>
      </w:r>
      <w:r w:rsidR="001C4DC0" w:rsidRPr="001C4DC0">
        <w:rPr>
          <w:lang w:val="en-US"/>
        </w:rPr>
        <w:t xml:space="preserve"> </w:t>
      </w:r>
      <w:r w:rsidRPr="001C4DC0">
        <w:rPr>
          <w:lang w:val="en-US"/>
        </w:rPr>
        <w:t>service are capable of speeds of up to 300 km/h, which has</w:t>
      </w:r>
      <w:r w:rsidR="001C4DC0" w:rsidRPr="001C4DC0">
        <w:rPr>
          <w:lang w:val="en-US"/>
        </w:rPr>
        <w:t xml:space="preserve"> </w:t>
      </w:r>
      <w:r w:rsidRPr="001C4DC0">
        <w:rPr>
          <w:lang w:val="en-US"/>
        </w:rPr>
        <w:t>considerably improved rail journey times between Paris and Lille.</w:t>
      </w:r>
      <w:r w:rsidR="001C4DC0">
        <w:rPr>
          <w:lang w:val="en-US"/>
        </w:rPr>
        <w:t xml:space="preserve"> </w:t>
      </w:r>
      <w:r w:rsidRPr="001C4DC0">
        <w:rPr>
          <w:lang w:val="en-US"/>
        </w:rPr>
        <w:t>The extension of this line northwards to Belgium and the United</w:t>
      </w:r>
      <w:r w:rsidR="001C4DC0" w:rsidRPr="001C4DC0">
        <w:rPr>
          <w:lang w:val="en-US"/>
        </w:rPr>
        <w:t xml:space="preserve"> </w:t>
      </w:r>
      <w:r w:rsidRPr="001C4DC0">
        <w:rPr>
          <w:lang w:val="en-US"/>
        </w:rPr>
        <w:t xml:space="preserve">Kingdom and southwards, via the HSL </w:t>
      </w:r>
      <w:proofErr w:type="spellStart"/>
      <w:r w:rsidRPr="001C4DC0">
        <w:rPr>
          <w:lang w:val="en-US"/>
        </w:rPr>
        <w:t>Interconnexion</w:t>
      </w:r>
      <w:proofErr w:type="spellEnd"/>
      <w:r w:rsidRPr="001C4DC0">
        <w:rPr>
          <w:lang w:val="en-US"/>
        </w:rPr>
        <w:t xml:space="preserve"> </w:t>
      </w:r>
      <w:proofErr w:type="spellStart"/>
      <w:r w:rsidRPr="001C4DC0">
        <w:rPr>
          <w:lang w:val="en-US"/>
        </w:rPr>
        <w:t>Est</w:t>
      </w:r>
      <w:proofErr w:type="spellEnd"/>
      <w:r w:rsidRPr="001C4DC0">
        <w:rPr>
          <w:lang w:val="en-US"/>
        </w:rPr>
        <w:t>, makes it</w:t>
      </w:r>
      <w:r w:rsidR="001C4DC0" w:rsidRPr="001C4DC0">
        <w:rPr>
          <w:lang w:val="en-US"/>
        </w:rPr>
        <w:t xml:space="preserve"> </w:t>
      </w:r>
      <w:r w:rsidRPr="001C4DC0">
        <w:rPr>
          <w:lang w:val="en-US"/>
        </w:rPr>
        <w:t>a key link in the European high</w:t>
      </w:r>
      <w:r w:rsidR="004E795A">
        <w:rPr>
          <w:lang w:val="en-US"/>
        </w:rPr>
        <w:t>-</w:t>
      </w:r>
      <w:r w:rsidRPr="001C4DC0">
        <w:rPr>
          <w:lang w:val="en-US"/>
        </w:rPr>
        <w:t>speed rail network. Lille is one of the</w:t>
      </w:r>
      <w:r w:rsidR="001C4DC0" w:rsidRPr="001C4DC0">
        <w:rPr>
          <w:lang w:val="en-US"/>
        </w:rPr>
        <w:t xml:space="preserve"> </w:t>
      </w:r>
      <w:r w:rsidRPr="001C4DC0">
        <w:rPr>
          <w:lang w:val="en-US"/>
        </w:rPr>
        <w:t>main winners from this project as it now sits at the crossroads of Europe,</w:t>
      </w:r>
      <w:r w:rsidR="001C4DC0" w:rsidRPr="001C4DC0">
        <w:rPr>
          <w:lang w:val="en-US"/>
        </w:rPr>
        <w:t xml:space="preserve"> </w:t>
      </w:r>
      <w:r w:rsidRPr="001C4DC0">
        <w:rPr>
          <w:lang w:val="en-US"/>
        </w:rPr>
        <w:t xml:space="preserve">in the </w:t>
      </w:r>
      <w:proofErr w:type="spellStart"/>
      <w:r w:rsidRPr="001C4DC0">
        <w:rPr>
          <w:lang w:val="en-US"/>
        </w:rPr>
        <w:t>centre</w:t>
      </w:r>
      <w:proofErr w:type="spellEnd"/>
      <w:r w:rsidRPr="001C4DC0">
        <w:rPr>
          <w:lang w:val="en-US"/>
        </w:rPr>
        <w:t xml:space="preserve"> of the Brussels</w:t>
      </w:r>
      <w:r w:rsidRPr="001C4DC0">
        <w:rPr>
          <w:rFonts w:hint="eastAsia"/>
          <w:lang w:val="en-US"/>
        </w:rPr>
        <w:t>–</w:t>
      </w:r>
      <w:r w:rsidRPr="001C4DC0">
        <w:rPr>
          <w:lang w:val="en-US"/>
        </w:rPr>
        <w:t>London</w:t>
      </w:r>
      <w:r w:rsidRPr="001C4DC0">
        <w:rPr>
          <w:rFonts w:hint="eastAsia"/>
          <w:lang w:val="en-US"/>
        </w:rPr>
        <w:t>–</w:t>
      </w:r>
      <w:r w:rsidRPr="001C4DC0">
        <w:rPr>
          <w:lang w:val="en-US"/>
        </w:rPr>
        <w:t xml:space="preserve">Paris triangle. </w:t>
      </w:r>
      <w:proofErr w:type="spellStart"/>
      <w:r w:rsidRPr="001C4DC0">
        <w:rPr>
          <w:lang w:val="en-US"/>
        </w:rPr>
        <w:t>Euralille</w:t>
      </w:r>
      <w:proofErr w:type="spellEnd"/>
      <w:r w:rsidRPr="001C4DC0">
        <w:rPr>
          <w:lang w:val="en-US"/>
        </w:rPr>
        <w:t xml:space="preserve"> has become</w:t>
      </w:r>
      <w:r w:rsidR="001C4DC0" w:rsidRPr="001C4DC0">
        <w:rPr>
          <w:lang w:val="en-US"/>
        </w:rPr>
        <w:t xml:space="preserve"> </w:t>
      </w:r>
      <w:r w:rsidRPr="001C4DC0">
        <w:rPr>
          <w:lang w:val="en-US"/>
        </w:rPr>
        <w:t xml:space="preserve">the third biggest business </w:t>
      </w:r>
      <w:proofErr w:type="spellStart"/>
      <w:r w:rsidRPr="001C4DC0">
        <w:rPr>
          <w:lang w:val="en-US"/>
        </w:rPr>
        <w:t>centre</w:t>
      </w:r>
      <w:proofErr w:type="spellEnd"/>
      <w:r w:rsidRPr="001C4DC0">
        <w:rPr>
          <w:lang w:val="en-US"/>
        </w:rPr>
        <w:t xml:space="preserve"> in France in just over a decade.</w:t>
      </w:r>
    </w:p>
    <w:p w:rsidR="006F0838" w:rsidRPr="006559C6" w:rsidRDefault="006F0838" w:rsidP="00812005">
      <w:pPr>
        <w:pStyle w:val="Kop3"/>
        <w:rPr>
          <w:lang w:val="en-US"/>
        </w:rPr>
      </w:pPr>
      <w:r w:rsidRPr="006559C6">
        <w:rPr>
          <w:lang w:val="en-US"/>
        </w:rPr>
        <w:t>Frankfurt–Cologne: an HSL restricted to passenger services</w:t>
      </w:r>
    </w:p>
    <w:p w:rsidR="006F0838" w:rsidRPr="001C4DC0" w:rsidRDefault="006F0838" w:rsidP="00524DFD">
      <w:pPr>
        <w:rPr>
          <w:lang w:val="en-US"/>
        </w:rPr>
      </w:pPr>
      <w:r w:rsidRPr="001C4DC0">
        <w:rPr>
          <w:lang w:val="en-US"/>
        </w:rPr>
        <w:t>As of 2002, the 177 km Cologne</w:t>
      </w:r>
      <w:r w:rsidRPr="001C4DC0">
        <w:rPr>
          <w:rFonts w:hint="eastAsia"/>
          <w:lang w:val="en-US"/>
        </w:rPr>
        <w:t>–</w:t>
      </w:r>
      <w:r w:rsidRPr="001C4DC0">
        <w:rPr>
          <w:lang w:val="en-US"/>
        </w:rPr>
        <w:t>Frankfurt HSL has set the journey time between these two cities at 1 hour</w:t>
      </w:r>
      <w:r w:rsidR="001C4DC0" w:rsidRPr="001C4DC0">
        <w:rPr>
          <w:lang w:val="en-US"/>
        </w:rPr>
        <w:t xml:space="preserve"> </w:t>
      </w:r>
      <w:r w:rsidRPr="001C4DC0">
        <w:rPr>
          <w:lang w:val="en-US"/>
        </w:rPr>
        <w:t xml:space="preserve">10 minutes. </w:t>
      </w:r>
      <w:r w:rsidRPr="006559C6">
        <w:rPr>
          <w:lang w:val="en-US"/>
        </w:rPr>
        <w:t xml:space="preserve">It now takes no more than an hour to reach Frankfurt International Airport from Cologne. </w:t>
      </w:r>
      <w:r w:rsidRPr="001C4DC0">
        <w:rPr>
          <w:lang w:val="en-US"/>
        </w:rPr>
        <w:t>This is</w:t>
      </w:r>
      <w:r w:rsidR="001C4DC0" w:rsidRPr="001C4DC0">
        <w:rPr>
          <w:lang w:val="en-US"/>
        </w:rPr>
        <w:t xml:space="preserve"> </w:t>
      </w:r>
      <w:r w:rsidRPr="001C4DC0">
        <w:rPr>
          <w:lang w:val="en-US"/>
        </w:rPr>
        <w:t>a unique case in a network basically designed for mixed passenger/freight traffic; it is restricted to passenger</w:t>
      </w:r>
      <w:r w:rsidR="001C4DC0" w:rsidRPr="001C4DC0">
        <w:rPr>
          <w:lang w:val="en-US"/>
        </w:rPr>
        <w:t xml:space="preserve"> </w:t>
      </w:r>
      <w:r w:rsidRPr="001C4DC0">
        <w:rPr>
          <w:lang w:val="en-US"/>
        </w:rPr>
        <w:t>traffic, due to its steep gradient (4</w:t>
      </w:r>
      <w:r w:rsidR="00EB1E70">
        <w:rPr>
          <w:lang w:val="en-US"/>
        </w:rPr>
        <w:t> %</w:t>
      </w:r>
      <w:r w:rsidRPr="001C4DC0">
        <w:rPr>
          <w:lang w:val="en-US"/>
        </w:rPr>
        <w:t>). It links Rhine</w:t>
      </w:r>
      <w:r w:rsidR="004E795A">
        <w:rPr>
          <w:lang w:val="en-US"/>
        </w:rPr>
        <w:t>-</w:t>
      </w:r>
      <w:r w:rsidRPr="001C4DC0">
        <w:rPr>
          <w:lang w:val="en-US"/>
        </w:rPr>
        <w:t>Ruhr and Rhine</w:t>
      </w:r>
      <w:r w:rsidR="004E795A">
        <w:rPr>
          <w:lang w:val="en-US"/>
        </w:rPr>
        <w:t>-</w:t>
      </w:r>
      <w:r w:rsidRPr="001C4DC0">
        <w:rPr>
          <w:lang w:val="en-US"/>
        </w:rPr>
        <w:t xml:space="preserve">Main, two of the most </w:t>
      </w:r>
      <w:proofErr w:type="spellStart"/>
      <w:r w:rsidRPr="001C4DC0">
        <w:rPr>
          <w:lang w:val="en-US"/>
        </w:rPr>
        <w:t>urbanised</w:t>
      </w:r>
      <w:proofErr w:type="spellEnd"/>
      <w:r w:rsidRPr="001C4DC0">
        <w:rPr>
          <w:lang w:val="en-US"/>
        </w:rPr>
        <w:t xml:space="preserve"> regions</w:t>
      </w:r>
      <w:r w:rsidR="001C4DC0" w:rsidRPr="001C4DC0">
        <w:rPr>
          <w:lang w:val="en-US"/>
        </w:rPr>
        <w:t xml:space="preserve"> </w:t>
      </w:r>
      <w:r w:rsidRPr="001C4DC0">
        <w:rPr>
          <w:lang w:val="en-US"/>
        </w:rPr>
        <w:t>of Germany, which are home to some 15 million people. The engineers applied important technical innovations</w:t>
      </w:r>
      <w:r w:rsidR="001C4DC0" w:rsidRPr="001C4DC0">
        <w:rPr>
          <w:lang w:val="en-US"/>
        </w:rPr>
        <w:t xml:space="preserve"> </w:t>
      </w:r>
      <w:r w:rsidRPr="001C4DC0">
        <w:rPr>
          <w:lang w:val="en-US"/>
        </w:rPr>
        <w:t>in order to build this line. For example, the tracks were laid on concrete slabs, rather than on ballast, and</w:t>
      </w:r>
      <w:r w:rsidR="001C4DC0" w:rsidRPr="001C4DC0">
        <w:rPr>
          <w:lang w:val="en-US"/>
        </w:rPr>
        <w:t xml:space="preserve"> </w:t>
      </w:r>
      <w:r w:rsidRPr="001C4DC0">
        <w:rPr>
          <w:lang w:val="en-US"/>
        </w:rPr>
        <w:t>the trains use magnetic (eddy current) brakes.</w:t>
      </w:r>
    </w:p>
    <w:p w:rsidR="006F0838" w:rsidRPr="006559C6" w:rsidRDefault="006F0838" w:rsidP="00812005">
      <w:pPr>
        <w:pStyle w:val="Kop3"/>
        <w:rPr>
          <w:lang w:val="en-US"/>
        </w:rPr>
      </w:pPr>
      <w:r w:rsidRPr="006559C6">
        <w:rPr>
          <w:lang w:val="en-US"/>
        </w:rPr>
        <w:t>Turin–Milan–Naples: linking north and south</w:t>
      </w:r>
    </w:p>
    <w:p w:rsidR="006F0838" w:rsidRPr="001C4DC0" w:rsidRDefault="006F0838" w:rsidP="00524DFD">
      <w:pPr>
        <w:rPr>
          <w:lang w:val="en-US"/>
        </w:rPr>
      </w:pPr>
      <w:r w:rsidRPr="001C4DC0">
        <w:rPr>
          <w:lang w:val="en-US"/>
        </w:rPr>
        <w:t xml:space="preserve">The Italian HSL network, which was inaugurated in 1977 with the </w:t>
      </w:r>
      <w:proofErr w:type="spellStart"/>
      <w:r w:rsidRPr="001C4DC0">
        <w:rPr>
          <w:lang w:val="en-US"/>
        </w:rPr>
        <w:t>Direttissima</w:t>
      </w:r>
      <w:proofErr w:type="spellEnd"/>
      <w:r w:rsidRPr="001C4DC0">
        <w:rPr>
          <w:lang w:val="en-US"/>
        </w:rPr>
        <w:t xml:space="preserve"> line between Florence and Rome,</w:t>
      </w:r>
      <w:r w:rsidR="001C4DC0" w:rsidRPr="001C4DC0">
        <w:rPr>
          <w:lang w:val="en-US"/>
        </w:rPr>
        <w:t xml:space="preserve"> </w:t>
      </w:r>
      <w:r w:rsidRPr="001C4DC0">
        <w:rPr>
          <w:lang w:val="en-US"/>
        </w:rPr>
        <w:t>was extended in 2005</w:t>
      </w:r>
      <w:r w:rsidRPr="001C4DC0">
        <w:rPr>
          <w:rFonts w:hint="eastAsia"/>
          <w:lang w:val="en-US"/>
        </w:rPr>
        <w:t>–</w:t>
      </w:r>
      <w:r w:rsidRPr="001C4DC0">
        <w:rPr>
          <w:lang w:val="en-US"/>
        </w:rPr>
        <w:t>06 with the Rome</w:t>
      </w:r>
      <w:r w:rsidRPr="001C4DC0">
        <w:rPr>
          <w:rFonts w:hint="eastAsia"/>
          <w:lang w:val="en-US"/>
        </w:rPr>
        <w:t>–</w:t>
      </w:r>
      <w:r w:rsidRPr="001C4DC0">
        <w:rPr>
          <w:lang w:val="en-US"/>
        </w:rPr>
        <w:t>Naples and Turin</w:t>
      </w:r>
      <w:r w:rsidRPr="001C4DC0">
        <w:rPr>
          <w:rFonts w:hint="eastAsia"/>
          <w:lang w:val="en-US"/>
        </w:rPr>
        <w:t>–</w:t>
      </w:r>
      <w:r w:rsidRPr="001C4DC0">
        <w:rPr>
          <w:lang w:val="en-US"/>
        </w:rPr>
        <w:t>Novara lines. The opening of the Milan</w:t>
      </w:r>
      <w:r w:rsidRPr="001C4DC0">
        <w:rPr>
          <w:rFonts w:hint="eastAsia"/>
          <w:lang w:val="en-US"/>
        </w:rPr>
        <w:t>–</w:t>
      </w:r>
      <w:r w:rsidRPr="001C4DC0">
        <w:rPr>
          <w:lang w:val="en-US"/>
        </w:rPr>
        <w:t>Bologna</w:t>
      </w:r>
      <w:r w:rsidR="001C4DC0" w:rsidRPr="001C4DC0">
        <w:rPr>
          <w:lang w:val="en-US"/>
        </w:rPr>
        <w:t xml:space="preserve"> </w:t>
      </w:r>
      <w:r w:rsidRPr="001C4DC0">
        <w:rPr>
          <w:lang w:val="en-US"/>
        </w:rPr>
        <w:t>and Naples</w:t>
      </w:r>
      <w:r w:rsidRPr="001C4DC0">
        <w:rPr>
          <w:rFonts w:hint="eastAsia"/>
          <w:lang w:val="en-US"/>
        </w:rPr>
        <w:t>–</w:t>
      </w:r>
      <w:r w:rsidRPr="001C4DC0">
        <w:rPr>
          <w:lang w:val="en-US"/>
        </w:rPr>
        <w:t xml:space="preserve">Salerno lines in 2008 increased the AV/AC (Alta </w:t>
      </w:r>
      <w:proofErr w:type="spellStart"/>
      <w:r w:rsidRPr="001C4DC0">
        <w:rPr>
          <w:lang w:val="en-US"/>
        </w:rPr>
        <w:t>velocita</w:t>
      </w:r>
      <w:proofErr w:type="spellEnd"/>
      <w:r w:rsidRPr="001C4DC0">
        <w:rPr>
          <w:lang w:val="en-US"/>
        </w:rPr>
        <w:t xml:space="preserve">/Alta </w:t>
      </w:r>
      <w:proofErr w:type="spellStart"/>
      <w:r w:rsidRPr="001C4DC0">
        <w:rPr>
          <w:lang w:val="en-US"/>
        </w:rPr>
        <w:t>capacita</w:t>
      </w:r>
      <w:proofErr w:type="spellEnd"/>
      <w:r w:rsidRPr="001C4DC0">
        <w:rPr>
          <w:lang w:val="en-US"/>
        </w:rPr>
        <w:t>) network to over 900 km.</w:t>
      </w:r>
      <w:r w:rsidR="001C4DC0" w:rsidRPr="001C4DC0">
        <w:rPr>
          <w:lang w:val="en-US"/>
        </w:rPr>
        <w:t xml:space="preserve"> </w:t>
      </w:r>
      <w:r w:rsidRPr="001C4DC0">
        <w:rPr>
          <w:lang w:val="en-US"/>
        </w:rPr>
        <w:t>With motorway interconnections at numerous points, the Italian HSL is the backbone of the transport network</w:t>
      </w:r>
      <w:r w:rsidR="001C4DC0" w:rsidRPr="001C4DC0">
        <w:rPr>
          <w:lang w:val="en-US"/>
        </w:rPr>
        <w:t xml:space="preserve"> </w:t>
      </w:r>
      <w:r w:rsidRPr="001C4DC0">
        <w:rPr>
          <w:lang w:val="en-US"/>
        </w:rPr>
        <w:t>linking the north and south of Italy. It also forms part of the north</w:t>
      </w:r>
      <w:r w:rsidR="004E795A">
        <w:rPr>
          <w:lang w:val="en-US"/>
        </w:rPr>
        <w:t>-</w:t>
      </w:r>
      <w:r w:rsidRPr="001C4DC0">
        <w:rPr>
          <w:lang w:val="en-US"/>
        </w:rPr>
        <w:t>south rail corridor linking Berlin and</w:t>
      </w:r>
      <w:r w:rsidR="001C4DC0" w:rsidRPr="001C4DC0">
        <w:rPr>
          <w:lang w:val="en-US"/>
        </w:rPr>
        <w:t xml:space="preserve"> </w:t>
      </w:r>
      <w:r w:rsidRPr="001C4DC0">
        <w:rPr>
          <w:lang w:val="en-US"/>
        </w:rPr>
        <w:t>Palermo and is a top priority project under the trans</w:t>
      </w:r>
      <w:r w:rsidR="004E795A">
        <w:rPr>
          <w:lang w:val="en-US"/>
        </w:rPr>
        <w:t>-</w:t>
      </w:r>
      <w:r w:rsidRPr="001C4DC0">
        <w:rPr>
          <w:lang w:val="en-US"/>
        </w:rPr>
        <w:t xml:space="preserve">European transport network </w:t>
      </w:r>
      <w:proofErr w:type="spellStart"/>
      <w:r w:rsidRPr="001C4DC0">
        <w:rPr>
          <w:lang w:val="en-US"/>
        </w:rPr>
        <w:t>programme</w:t>
      </w:r>
      <w:proofErr w:type="spellEnd"/>
      <w:r w:rsidRPr="001C4DC0">
        <w:rPr>
          <w:lang w:val="en-US"/>
        </w:rPr>
        <w:t>.</w:t>
      </w:r>
    </w:p>
    <w:p w:rsidR="006F0838" w:rsidRPr="006559C6" w:rsidRDefault="006F0838" w:rsidP="00812005">
      <w:pPr>
        <w:pStyle w:val="Kop3"/>
        <w:rPr>
          <w:lang w:val="en-US"/>
        </w:rPr>
      </w:pPr>
      <w:r w:rsidRPr="006559C6">
        <w:rPr>
          <w:lang w:val="en-US"/>
        </w:rPr>
        <w:t>Madrid–Barcelona: journey time 2 hours 38 minutes</w:t>
      </w:r>
    </w:p>
    <w:p w:rsidR="006F0838" w:rsidRPr="001C4DC0" w:rsidRDefault="006F0838" w:rsidP="00524DFD">
      <w:pPr>
        <w:rPr>
          <w:lang w:val="en-US"/>
        </w:rPr>
      </w:pPr>
      <w:r w:rsidRPr="006559C6">
        <w:rPr>
          <w:lang w:val="en-US"/>
        </w:rPr>
        <w:t>The Madrid</w:t>
      </w:r>
      <w:r w:rsidRPr="006559C6">
        <w:rPr>
          <w:rFonts w:hint="eastAsia"/>
          <w:lang w:val="en-US"/>
        </w:rPr>
        <w:t>–</w:t>
      </w:r>
      <w:r w:rsidRPr="006559C6">
        <w:rPr>
          <w:lang w:val="en-US"/>
        </w:rPr>
        <w:t xml:space="preserve">Barcelona HSL was opened in February 2008. </w:t>
      </w:r>
      <w:r w:rsidRPr="001C4DC0">
        <w:rPr>
          <w:lang w:val="en-US"/>
        </w:rPr>
        <w:t>This new 621 km line reduced the journey time</w:t>
      </w:r>
      <w:r w:rsidR="001C4DC0" w:rsidRPr="001C4DC0">
        <w:rPr>
          <w:lang w:val="en-US"/>
        </w:rPr>
        <w:t xml:space="preserve"> </w:t>
      </w:r>
      <w:r w:rsidRPr="001C4DC0">
        <w:rPr>
          <w:lang w:val="en-US"/>
        </w:rPr>
        <w:t xml:space="preserve">between the two cities from 7 hours on a </w:t>
      </w:r>
      <w:proofErr w:type="spellStart"/>
      <w:r w:rsidRPr="001C4DC0">
        <w:rPr>
          <w:lang w:val="en-US"/>
        </w:rPr>
        <w:t>Talgo</w:t>
      </w:r>
      <w:proofErr w:type="spellEnd"/>
      <w:r w:rsidRPr="001C4DC0">
        <w:rPr>
          <w:lang w:val="en-US"/>
        </w:rPr>
        <w:t xml:space="preserve"> train in 1996 to 2 hours 38 minutes. In time, this line will be</w:t>
      </w:r>
      <w:r w:rsidR="001C4DC0" w:rsidRPr="001C4DC0">
        <w:rPr>
          <w:lang w:val="en-US"/>
        </w:rPr>
        <w:t xml:space="preserve"> </w:t>
      </w:r>
      <w:r w:rsidRPr="001C4DC0">
        <w:rPr>
          <w:lang w:val="en-US"/>
        </w:rPr>
        <w:t>extended towards France via the Perpignan</w:t>
      </w:r>
      <w:r w:rsidRPr="001C4DC0">
        <w:rPr>
          <w:rFonts w:hint="eastAsia"/>
          <w:lang w:val="en-US"/>
        </w:rPr>
        <w:t>–</w:t>
      </w:r>
      <w:proofErr w:type="spellStart"/>
      <w:r w:rsidRPr="001C4DC0">
        <w:rPr>
          <w:lang w:val="en-US"/>
        </w:rPr>
        <w:t>Figueras</w:t>
      </w:r>
      <w:proofErr w:type="spellEnd"/>
      <w:r w:rsidRPr="001C4DC0">
        <w:rPr>
          <w:lang w:val="en-US"/>
        </w:rPr>
        <w:t xml:space="preserve"> cross</w:t>
      </w:r>
      <w:r w:rsidR="004E795A">
        <w:rPr>
          <w:lang w:val="en-US"/>
        </w:rPr>
        <w:t>-</w:t>
      </w:r>
      <w:r w:rsidRPr="001C4DC0">
        <w:rPr>
          <w:lang w:val="en-US"/>
        </w:rPr>
        <w:t>border tunnel, linking Spain to the trans</w:t>
      </w:r>
      <w:r w:rsidR="004E795A">
        <w:rPr>
          <w:lang w:val="en-US"/>
        </w:rPr>
        <w:t>-</w:t>
      </w:r>
      <w:r w:rsidRPr="001C4DC0">
        <w:rPr>
          <w:lang w:val="en-US"/>
        </w:rPr>
        <w:t>European</w:t>
      </w:r>
      <w:r w:rsidR="001C4DC0" w:rsidRPr="001C4DC0">
        <w:rPr>
          <w:lang w:val="en-US"/>
        </w:rPr>
        <w:t xml:space="preserve"> </w:t>
      </w:r>
      <w:r w:rsidRPr="001C4DC0">
        <w:rPr>
          <w:lang w:val="en-US"/>
        </w:rPr>
        <w:t>HSL network. The Madrid</w:t>
      </w:r>
      <w:r w:rsidRPr="001C4DC0">
        <w:rPr>
          <w:rFonts w:hint="eastAsia"/>
          <w:lang w:val="en-US"/>
        </w:rPr>
        <w:t>–</w:t>
      </w:r>
      <w:r w:rsidRPr="001C4DC0">
        <w:rPr>
          <w:lang w:val="en-US"/>
        </w:rPr>
        <w:t>Barcelona line will also help to relieve pressure on the saturated air route between</w:t>
      </w:r>
      <w:r w:rsidR="001C4DC0" w:rsidRPr="001C4DC0">
        <w:rPr>
          <w:lang w:val="en-US"/>
        </w:rPr>
        <w:t xml:space="preserve"> </w:t>
      </w:r>
      <w:r w:rsidRPr="001C4DC0">
        <w:rPr>
          <w:lang w:val="en-US"/>
        </w:rPr>
        <w:t xml:space="preserve">the two cities. After a year in service, </w:t>
      </w:r>
      <w:proofErr w:type="spellStart"/>
      <w:r w:rsidRPr="001C4DC0">
        <w:rPr>
          <w:lang w:val="en-US"/>
        </w:rPr>
        <w:t>Renfe</w:t>
      </w:r>
      <w:proofErr w:type="spellEnd"/>
      <w:r w:rsidRPr="001C4DC0">
        <w:rPr>
          <w:lang w:val="en-US"/>
        </w:rPr>
        <w:t xml:space="preserve"> (Red </w:t>
      </w:r>
      <w:proofErr w:type="spellStart"/>
      <w:r w:rsidRPr="001C4DC0">
        <w:rPr>
          <w:lang w:val="en-US"/>
        </w:rPr>
        <w:t>Nacional</w:t>
      </w:r>
      <w:proofErr w:type="spellEnd"/>
      <w:r w:rsidRPr="001C4DC0">
        <w:rPr>
          <w:lang w:val="en-US"/>
        </w:rPr>
        <w:t xml:space="preserve"> de </w:t>
      </w:r>
      <w:proofErr w:type="spellStart"/>
      <w:r w:rsidRPr="001C4DC0">
        <w:rPr>
          <w:lang w:val="en-US"/>
        </w:rPr>
        <w:t>Ferrocarriles</w:t>
      </w:r>
      <w:proofErr w:type="spellEnd"/>
      <w:r w:rsidRPr="001C4DC0">
        <w:rPr>
          <w:lang w:val="en-US"/>
        </w:rPr>
        <w:t xml:space="preserve"> </w:t>
      </w:r>
      <w:proofErr w:type="spellStart"/>
      <w:r w:rsidRPr="001C4DC0">
        <w:rPr>
          <w:lang w:val="en-US"/>
        </w:rPr>
        <w:t>Espanoles</w:t>
      </w:r>
      <w:proofErr w:type="spellEnd"/>
      <w:r w:rsidRPr="001C4DC0">
        <w:rPr>
          <w:lang w:val="en-US"/>
        </w:rPr>
        <w:t>) has captured 40</w:t>
      </w:r>
      <w:r w:rsidR="00EB1E70">
        <w:rPr>
          <w:lang w:val="en-US"/>
        </w:rPr>
        <w:t> %</w:t>
      </w:r>
      <w:r w:rsidRPr="001C4DC0">
        <w:rPr>
          <w:lang w:val="en-US"/>
        </w:rPr>
        <w:t xml:space="preserve"> of</w:t>
      </w:r>
      <w:r w:rsidR="001C4DC0" w:rsidRPr="001C4DC0">
        <w:rPr>
          <w:lang w:val="en-US"/>
        </w:rPr>
        <w:t xml:space="preserve"> </w:t>
      </w:r>
      <w:r w:rsidRPr="001C4DC0">
        <w:rPr>
          <w:lang w:val="en-US"/>
        </w:rPr>
        <w:t>the traffic between Madrid and Barcelona.</w:t>
      </w:r>
    </w:p>
    <w:p w:rsidR="006F0838" w:rsidRPr="001C4DC0" w:rsidRDefault="00280575" w:rsidP="00812005">
      <w:pPr>
        <w:pStyle w:val="Kop1"/>
        <w:rPr>
          <w:lang w:val="en-US"/>
        </w:rPr>
      </w:pPr>
      <w:bookmarkStart w:id="35" w:name="_Toc339617709"/>
      <w:r w:rsidRPr="001C4DC0">
        <w:rPr>
          <w:lang w:val="en-US"/>
        </w:rPr>
        <w:lastRenderedPageBreak/>
        <w:t xml:space="preserve">A tool at the service of </w:t>
      </w:r>
      <w:proofErr w:type="spellStart"/>
      <w:r w:rsidRPr="001C4DC0">
        <w:rPr>
          <w:lang w:val="en-US"/>
        </w:rPr>
        <w:t>european</w:t>
      </w:r>
      <w:proofErr w:type="spellEnd"/>
      <w:r w:rsidRPr="001C4DC0">
        <w:rPr>
          <w:lang w:val="en-US"/>
        </w:rPr>
        <w:t xml:space="preserve"> transport policy</w:t>
      </w:r>
      <w:bookmarkEnd w:id="35"/>
      <w:r w:rsidR="003B3F45">
        <w:rPr>
          <w:lang w:val="en-US"/>
        </w:rPr>
        <w:tab/>
      </w:r>
    </w:p>
    <w:p w:rsidR="006F0838" w:rsidRPr="001C4DC0" w:rsidRDefault="006F0838" w:rsidP="00812005">
      <w:pPr>
        <w:pStyle w:val="Kop2"/>
        <w:rPr>
          <w:lang w:val="en-US"/>
        </w:rPr>
      </w:pPr>
      <w:bookmarkStart w:id="36" w:name="_Toc339617710"/>
      <w:r w:rsidRPr="001C4DC0">
        <w:rPr>
          <w:lang w:val="en-US"/>
        </w:rPr>
        <w:t>Trans</w:t>
      </w:r>
      <w:r w:rsidR="004E795A">
        <w:rPr>
          <w:lang w:val="en-US"/>
        </w:rPr>
        <w:t>-</w:t>
      </w:r>
      <w:r w:rsidRPr="001C4DC0">
        <w:rPr>
          <w:lang w:val="en-US"/>
        </w:rPr>
        <w:t>European transport network</w:t>
      </w:r>
      <w:r w:rsidR="001C4DC0" w:rsidRPr="001C4DC0">
        <w:rPr>
          <w:lang w:val="en-US"/>
        </w:rPr>
        <w:t xml:space="preserve"> </w:t>
      </w:r>
      <w:r w:rsidRPr="001C4DC0">
        <w:rPr>
          <w:lang w:val="en-US"/>
        </w:rPr>
        <w:t>policy and investments</w:t>
      </w:r>
      <w:bookmarkEnd w:id="36"/>
    </w:p>
    <w:p w:rsidR="006F0838" w:rsidRPr="001C4DC0" w:rsidRDefault="006F0838" w:rsidP="00524DFD">
      <w:pPr>
        <w:rPr>
          <w:lang w:val="en-US"/>
        </w:rPr>
      </w:pPr>
      <w:r w:rsidRPr="001C4DC0">
        <w:rPr>
          <w:lang w:val="en-US"/>
        </w:rPr>
        <w:t>According to recent forecasts by the European Commission,</w:t>
      </w:r>
      <w:r w:rsidR="001C4DC0" w:rsidRPr="001C4DC0">
        <w:rPr>
          <w:lang w:val="en-US"/>
        </w:rPr>
        <w:t xml:space="preserve"> </w:t>
      </w:r>
      <w:r w:rsidRPr="001C4DC0">
        <w:rPr>
          <w:lang w:val="en-US"/>
        </w:rPr>
        <w:t>European demand for transport is expected to increase by</w:t>
      </w:r>
      <w:r w:rsidR="001C4DC0" w:rsidRPr="001C4DC0">
        <w:rPr>
          <w:lang w:val="en-US"/>
        </w:rPr>
        <w:t xml:space="preserve"> </w:t>
      </w:r>
      <w:r w:rsidRPr="001C4DC0">
        <w:rPr>
          <w:lang w:val="en-US"/>
        </w:rPr>
        <w:t>25</w:t>
      </w:r>
      <w:r w:rsidR="00EB1E70">
        <w:rPr>
          <w:lang w:val="en-US"/>
        </w:rPr>
        <w:t> %</w:t>
      </w:r>
      <w:r w:rsidRPr="001C4DC0">
        <w:rPr>
          <w:lang w:val="en-US"/>
        </w:rPr>
        <w:t xml:space="preserve"> for passenger transport and by 29</w:t>
      </w:r>
      <w:r w:rsidR="00EB1E70">
        <w:rPr>
          <w:lang w:val="en-US"/>
        </w:rPr>
        <w:t> %</w:t>
      </w:r>
      <w:r w:rsidRPr="001C4DC0">
        <w:rPr>
          <w:lang w:val="en-US"/>
        </w:rPr>
        <w:t xml:space="preserve"> for freight transport</w:t>
      </w:r>
      <w:r w:rsidR="001C4DC0" w:rsidRPr="001C4DC0">
        <w:rPr>
          <w:lang w:val="en-US"/>
        </w:rPr>
        <w:t xml:space="preserve"> </w:t>
      </w:r>
      <w:r w:rsidRPr="001C4DC0">
        <w:rPr>
          <w:lang w:val="en-US"/>
        </w:rPr>
        <w:t>between now and 2020 (reference year: 2000). This highlights</w:t>
      </w:r>
      <w:r w:rsidR="001C4DC0" w:rsidRPr="001C4DC0">
        <w:rPr>
          <w:lang w:val="en-US"/>
        </w:rPr>
        <w:t xml:space="preserve"> </w:t>
      </w:r>
      <w:r w:rsidRPr="001C4DC0">
        <w:rPr>
          <w:lang w:val="en-US"/>
        </w:rPr>
        <w:t>the importance of the Community trans</w:t>
      </w:r>
      <w:r w:rsidR="004E795A">
        <w:rPr>
          <w:lang w:val="en-US"/>
        </w:rPr>
        <w:t>-</w:t>
      </w:r>
      <w:r w:rsidRPr="001C4DC0">
        <w:rPr>
          <w:lang w:val="en-US"/>
        </w:rPr>
        <w:t>European transport</w:t>
      </w:r>
      <w:r w:rsidR="001C4DC0" w:rsidRPr="001C4DC0">
        <w:rPr>
          <w:lang w:val="en-US"/>
        </w:rPr>
        <w:t xml:space="preserve"> </w:t>
      </w:r>
      <w:r w:rsidRPr="001C4DC0">
        <w:rPr>
          <w:lang w:val="en-US"/>
        </w:rPr>
        <w:t>network (TEN</w:t>
      </w:r>
      <w:r w:rsidR="004E795A">
        <w:rPr>
          <w:lang w:val="en-US"/>
        </w:rPr>
        <w:t>-</w:t>
      </w:r>
      <w:r w:rsidRPr="001C4DC0">
        <w:rPr>
          <w:lang w:val="en-US"/>
        </w:rPr>
        <w:t xml:space="preserve">T) </w:t>
      </w:r>
      <w:proofErr w:type="spellStart"/>
      <w:r w:rsidRPr="001C4DC0">
        <w:rPr>
          <w:lang w:val="en-US"/>
        </w:rPr>
        <w:t>programme</w:t>
      </w:r>
      <w:proofErr w:type="spellEnd"/>
      <w:r w:rsidRPr="001C4DC0">
        <w:rPr>
          <w:lang w:val="en-US"/>
        </w:rPr>
        <w:t>. Facilitating passenger and</w:t>
      </w:r>
      <w:r w:rsidR="001C4DC0" w:rsidRPr="001C4DC0">
        <w:rPr>
          <w:lang w:val="en-US"/>
        </w:rPr>
        <w:t xml:space="preserve"> </w:t>
      </w:r>
      <w:r w:rsidRPr="001C4DC0">
        <w:rPr>
          <w:lang w:val="en-US"/>
        </w:rPr>
        <w:t>freight mobility by developing and upgrading an integrated</w:t>
      </w:r>
      <w:r w:rsidR="001C4DC0" w:rsidRPr="001C4DC0">
        <w:rPr>
          <w:lang w:val="en-US"/>
        </w:rPr>
        <w:t xml:space="preserve"> </w:t>
      </w:r>
      <w:r w:rsidRPr="001C4DC0">
        <w:rPr>
          <w:lang w:val="en-US"/>
        </w:rPr>
        <w:t>transport infrastructure throughout Europe and complying</w:t>
      </w:r>
      <w:r w:rsidR="001C4DC0" w:rsidRPr="001C4DC0">
        <w:rPr>
          <w:lang w:val="en-US"/>
        </w:rPr>
        <w:t xml:space="preserve"> </w:t>
      </w:r>
      <w:r w:rsidRPr="001C4DC0">
        <w:rPr>
          <w:lang w:val="en-US"/>
        </w:rPr>
        <w:t>with strict safety and quality standards is a key objective in</w:t>
      </w:r>
      <w:r w:rsidR="001C4DC0" w:rsidRPr="001C4DC0">
        <w:rPr>
          <w:lang w:val="en-US"/>
        </w:rPr>
        <w:t xml:space="preserve"> </w:t>
      </w:r>
      <w:r w:rsidRPr="001C4DC0">
        <w:rPr>
          <w:lang w:val="en-US"/>
        </w:rPr>
        <w:t>safeguarding the competitiveness of the Union. That is why</w:t>
      </w:r>
      <w:r w:rsidR="001C4DC0" w:rsidRPr="001C4DC0">
        <w:rPr>
          <w:lang w:val="en-US"/>
        </w:rPr>
        <w:t xml:space="preserve"> </w:t>
      </w:r>
      <w:r w:rsidRPr="001C4DC0">
        <w:rPr>
          <w:lang w:val="en-US"/>
        </w:rPr>
        <w:t>the TEN</w:t>
      </w:r>
      <w:r w:rsidR="004E795A">
        <w:rPr>
          <w:lang w:val="en-US"/>
        </w:rPr>
        <w:t>-</w:t>
      </w:r>
      <w:r w:rsidRPr="001C4DC0">
        <w:rPr>
          <w:lang w:val="en-US"/>
        </w:rPr>
        <w:t xml:space="preserve">T </w:t>
      </w:r>
      <w:proofErr w:type="spellStart"/>
      <w:r w:rsidRPr="001C4DC0">
        <w:rPr>
          <w:lang w:val="en-US"/>
        </w:rPr>
        <w:t>programme</w:t>
      </w:r>
      <w:proofErr w:type="spellEnd"/>
      <w:r w:rsidRPr="001C4DC0">
        <w:rPr>
          <w:lang w:val="en-US"/>
        </w:rPr>
        <w:t xml:space="preserve"> also plays a key role in the Europe 2020</w:t>
      </w:r>
      <w:r w:rsidR="001C4DC0" w:rsidRPr="001C4DC0">
        <w:rPr>
          <w:lang w:val="en-US"/>
        </w:rPr>
        <w:t xml:space="preserve"> </w:t>
      </w:r>
      <w:r w:rsidRPr="001C4DC0">
        <w:rPr>
          <w:lang w:val="en-US"/>
        </w:rPr>
        <w:t>strategy for smart, sustainable and inclusive growth.</w:t>
      </w:r>
    </w:p>
    <w:p w:rsidR="006F0838" w:rsidRPr="001C4DC0" w:rsidRDefault="006F0838" w:rsidP="00524DFD">
      <w:pPr>
        <w:rPr>
          <w:lang w:val="en-US"/>
        </w:rPr>
      </w:pPr>
      <w:r w:rsidRPr="001C4DC0">
        <w:rPr>
          <w:lang w:val="en-US"/>
        </w:rPr>
        <w:t>The cost of implementing the entire TEN</w:t>
      </w:r>
      <w:r w:rsidR="004E795A">
        <w:rPr>
          <w:lang w:val="en-US"/>
        </w:rPr>
        <w:t>-</w:t>
      </w:r>
      <w:r w:rsidRPr="001C4DC0">
        <w:rPr>
          <w:lang w:val="en-US"/>
        </w:rPr>
        <w:t>T is estimated at</w:t>
      </w:r>
      <w:r w:rsidR="001C4DC0" w:rsidRPr="001C4DC0">
        <w:rPr>
          <w:lang w:val="en-US"/>
        </w:rPr>
        <w:t xml:space="preserve"> </w:t>
      </w:r>
      <w:r w:rsidRPr="001C4DC0">
        <w:rPr>
          <w:lang w:val="en-US"/>
        </w:rPr>
        <w:t>around EUR 900 billion between 1996 and 2020. As far as</w:t>
      </w:r>
      <w:r w:rsidR="001C4DC0" w:rsidRPr="001C4DC0">
        <w:rPr>
          <w:lang w:val="en-US"/>
        </w:rPr>
        <w:t xml:space="preserve"> </w:t>
      </w:r>
      <w:r w:rsidRPr="001C4DC0">
        <w:rPr>
          <w:lang w:val="en-US"/>
        </w:rPr>
        <w:t>high</w:t>
      </w:r>
      <w:r w:rsidR="004E795A">
        <w:rPr>
          <w:lang w:val="en-US"/>
        </w:rPr>
        <w:t>-</w:t>
      </w:r>
      <w:r w:rsidRPr="001C4DC0">
        <w:rPr>
          <w:lang w:val="en-US"/>
        </w:rPr>
        <w:t>speed rail is concerned, 14 priority projects have been</w:t>
      </w:r>
      <w:r w:rsidR="001C4DC0" w:rsidRPr="001C4DC0">
        <w:rPr>
          <w:lang w:val="en-US"/>
        </w:rPr>
        <w:t xml:space="preserve"> </w:t>
      </w:r>
      <w:r w:rsidRPr="001C4DC0">
        <w:rPr>
          <w:lang w:val="en-US"/>
        </w:rPr>
        <w:t>launched to develop new lines and/or upgrade existing ones</w:t>
      </w:r>
      <w:r w:rsidR="001C4DC0" w:rsidRPr="001C4DC0">
        <w:rPr>
          <w:lang w:val="en-US"/>
        </w:rPr>
        <w:t xml:space="preserve"> </w:t>
      </w:r>
      <w:r w:rsidRPr="001C4DC0">
        <w:rPr>
          <w:lang w:val="en-US"/>
        </w:rPr>
        <w:t>at a cost of some EUR 269 billion between 1996 and 2020.</w:t>
      </w:r>
      <w:r w:rsidR="001C4DC0">
        <w:rPr>
          <w:lang w:val="en-US"/>
        </w:rPr>
        <w:t xml:space="preserve"> </w:t>
      </w:r>
      <w:r w:rsidRPr="001C4DC0">
        <w:rPr>
          <w:lang w:val="en-US"/>
        </w:rPr>
        <w:t>The European Union is giving financial support to these</w:t>
      </w:r>
      <w:r w:rsidR="001C4DC0">
        <w:rPr>
          <w:lang w:val="en-US"/>
        </w:rPr>
        <w:t xml:space="preserve"> </w:t>
      </w:r>
      <w:r w:rsidRPr="001C4DC0">
        <w:rPr>
          <w:lang w:val="en-US"/>
        </w:rPr>
        <w:t>projects via the TEN</w:t>
      </w:r>
      <w:r w:rsidR="004E795A">
        <w:rPr>
          <w:lang w:val="en-US"/>
        </w:rPr>
        <w:t>-</w:t>
      </w:r>
      <w:r w:rsidRPr="001C4DC0">
        <w:rPr>
          <w:lang w:val="en-US"/>
        </w:rPr>
        <w:t>T budget, the Structural Fund, the Cohesion</w:t>
      </w:r>
      <w:r w:rsidR="001C4DC0" w:rsidRPr="001C4DC0">
        <w:rPr>
          <w:lang w:val="en-US"/>
        </w:rPr>
        <w:t xml:space="preserve"> </w:t>
      </w:r>
      <w:r w:rsidRPr="001C4DC0">
        <w:rPr>
          <w:lang w:val="en-US"/>
        </w:rPr>
        <w:t>Fund and the European Investment Bank (EIB).</w:t>
      </w:r>
    </w:p>
    <w:p w:rsidR="006F0838" w:rsidRPr="001C4DC0" w:rsidRDefault="006F0838" w:rsidP="00524DFD">
      <w:pPr>
        <w:rPr>
          <w:lang w:val="en-US"/>
        </w:rPr>
      </w:pPr>
      <w:r w:rsidRPr="001C4DC0">
        <w:rPr>
          <w:lang w:val="en-US"/>
        </w:rPr>
        <w:t>In the past, a large number of European HSLs were financed</w:t>
      </w:r>
      <w:r w:rsidR="001C4DC0" w:rsidRPr="001C4DC0">
        <w:rPr>
          <w:lang w:val="en-US"/>
        </w:rPr>
        <w:t xml:space="preserve"> </w:t>
      </w:r>
      <w:r w:rsidRPr="001C4DC0">
        <w:rPr>
          <w:lang w:val="en-US"/>
        </w:rPr>
        <w:t>by the public sector. This was true of France (for the South</w:t>
      </w:r>
      <w:r w:rsidR="004E795A">
        <w:rPr>
          <w:lang w:val="en-US"/>
        </w:rPr>
        <w:t>-</w:t>
      </w:r>
      <w:r w:rsidR="001C4DC0" w:rsidRPr="001C4DC0">
        <w:rPr>
          <w:lang w:val="en-US"/>
        </w:rPr>
        <w:t xml:space="preserve"> </w:t>
      </w:r>
      <w:r w:rsidRPr="001C4DC0">
        <w:rPr>
          <w:lang w:val="en-US"/>
        </w:rPr>
        <w:t>East, Mediterranean, European East and Rhine</w:t>
      </w:r>
      <w:r w:rsidRPr="001C4DC0">
        <w:rPr>
          <w:rFonts w:hint="eastAsia"/>
          <w:lang w:val="en-US"/>
        </w:rPr>
        <w:t>–</w:t>
      </w:r>
      <w:r w:rsidRPr="001C4DC0">
        <w:rPr>
          <w:lang w:val="en-US"/>
        </w:rPr>
        <w:t>Rhône HSLs),</w:t>
      </w:r>
      <w:r w:rsidR="001C4DC0" w:rsidRPr="001C4DC0">
        <w:rPr>
          <w:lang w:val="en-US"/>
        </w:rPr>
        <w:t xml:space="preserve"> </w:t>
      </w:r>
      <w:r w:rsidRPr="001C4DC0">
        <w:rPr>
          <w:lang w:val="en-US"/>
        </w:rPr>
        <w:t>Belgium, Germany, Spain and Italy. These projects were supported</w:t>
      </w:r>
      <w:r w:rsidR="001C4DC0" w:rsidRPr="001C4DC0">
        <w:rPr>
          <w:lang w:val="en-US"/>
        </w:rPr>
        <w:t xml:space="preserve"> </w:t>
      </w:r>
      <w:r w:rsidRPr="001C4DC0">
        <w:rPr>
          <w:lang w:val="en-US"/>
        </w:rPr>
        <w:t>at national level, with help from the European Union</w:t>
      </w:r>
      <w:r w:rsidR="001C4DC0" w:rsidRPr="001C4DC0">
        <w:rPr>
          <w:lang w:val="en-US"/>
        </w:rPr>
        <w:t xml:space="preserve"> </w:t>
      </w:r>
      <w:r w:rsidRPr="001C4DC0">
        <w:rPr>
          <w:lang w:val="en-US"/>
        </w:rPr>
        <w:t>via the budget allocated to the TEN</w:t>
      </w:r>
      <w:r w:rsidR="004E795A">
        <w:rPr>
          <w:lang w:val="en-US"/>
        </w:rPr>
        <w:t>-</w:t>
      </w:r>
      <w:r w:rsidRPr="001C4DC0">
        <w:rPr>
          <w:lang w:val="en-US"/>
        </w:rPr>
        <w:t>T and/or via the Structural</w:t>
      </w:r>
      <w:r w:rsidR="001C4DC0" w:rsidRPr="001C4DC0">
        <w:rPr>
          <w:lang w:val="en-US"/>
        </w:rPr>
        <w:t xml:space="preserve"> </w:t>
      </w:r>
      <w:r w:rsidRPr="001C4DC0">
        <w:rPr>
          <w:lang w:val="en-US"/>
        </w:rPr>
        <w:t>Fund and the Cohesion Fund. The EIB also contributed</w:t>
      </w:r>
      <w:r w:rsidR="001C4DC0">
        <w:rPr>
          <w:lang w:val="en-US"/>
        </w:rPr>
        <w:t xml:space="preserve"> </w:t>
      </w:r>
      <w:r w:rsidRPr="001C4DC0">
        <w:rPr>
          <w:lang w:val="en-US"/>
        </w:rPr>
        <w:t>towards the development of the network by granting loans.</w:t>
      </w:r>
    </w:p>
    <w:p w:rsidR="006F0838" w:rsidRPr="001C4DC0" w:rsidRDefault="006F0838" w:rsidP="00812005">
      <w:pPr>
        <w:pStyle w:val="Kop2"/>
        <w:rPr>
          <w:lang w:val="en-US"/>
        </w:rPr>
      </w:pPr>
      <w:bookmarkStart w:id="37" w:name="_Toc339617711"/>
      <w:r w:rsidRPr="001C4DC0">
        <w:rPr>
          <w:lang w:val="en-US"/>
        </w:rPr>
        <w:t>Territorial cohesion</w:t>
      </w:r>
      <w:r w:rsidR="001C4DC0" w:rsidRPr="001C4DC0">
        <w:rPr>
          <w:lang w:val="en-US"/>
        </w:rPr>
        <w:t xml:space="preserve"> </w:t>
      </w:r>
      <w:r w:rsidRPr="001C4DC0">
        <w:rPr>
          <w:lang w:val="en-US"/>
        </w:rPr>
        <w:t>and regional planning</w:t>
      </w:r>
      <w:bookmarkEnd w:id="37"/>
    </w:p>
    <w:p w:rsidR="006F0838" w:rsidRPr="001C4DC0" w:rsidRDefault="006F0838" w:rsidP="00524DFD">
      <w:pPr>
        <w:rPr>
          <w:lang w:val="en-US"/>
        </w:rPr>
      </w:pPr>
      <w:r w:rsidRPr="001C4DC0">
        <w:rPr>
          <w:lang w:val="en-US"/>
        </w:rPr>
        <w:t>HSLs help not only to increase mobility between major urban</w:t>
      </w:r>
      <w:r w:rsidR="001C4DC0" w:rsidRPr="001C4DC0">
        <w:rPr>
          <w:lang w:val="en-US"/>
        </w:rPr>
        <w:t xml:space="preserve"> </w:t>
      </w:r>
      <w:r w:rsidRPr="001C4DC0">
        <w:rPr>
          <w:lang w:val="en-US"/>
        </w:rPr>
        <w:t xml:space="preserve">economic </w:t>
      </w:r>
      <w:proofErr w:type="spellStart"/>
      <w:r w:rsidRPr="001C4DC0">
        <w:rPr>
          <w:lang w:val="en-US"/>
        </w:rPr>
        <w:t>centres</w:t>
      </w:r>
      <w:proofErr w:type="spellEnd"/>
      <w:r w:rsidRPr="001C4DC0">
        <w:rPr>
          <w:lang w:val="en-US"/>
        </w:rPr>
        <w:t xml:space="preserve"> in the EU, but also to improve services to</w:t>
      </w:r>
      <w:r w:rsidR="001C4DC0" w:rsidRPr="001C4DC0">
        <w:rPr>
          <w:lang w:val="en-US"/>
        </w:rPr>
        <w:t xml:space="preserve"> </w:t>
      </w:r>
      <w:r w:rsidRPr="001C4DC0">
        <w:rPr>
          <w:lang w:val="en-US"/>
        </w:rPr>
        <w:t>the intermediate towns crossed by high</w:t>
      </w:r>
      <w:r w:rsidR="004E795A">
        <w:rPr>
          <w:lang w:val="en-US"/>
        </w:rPr>
        <w:t>-</w:t>
      </w:r>
      <w:r w:rsidRPr="001C4DC0">
        <w:rPr>
          <w:lang w:val="en-US"/>
        </w:rPr>
        <w:t>speed trains. The</w:t>
      </w:r>
      <w:r w:rsidR="001C4DC0" w:rsidRPr="001C4DC0">
        <w:rPr>
          <w:lang w:val="en-US"/>
        </w:rPr>
        <w:t xml:space="preserve"> </w:t>
      </w:r>
      <w:r w:rsidRPr="001C4DC0">
        <w:rPr>
          <w:lang w:val="en-US"/>
        </w:rPr>
        <w:t>speed of high</w:t>
      </w:r>
      <w:r w:rsidR="004E795A">
        <w:rPr>
          <w:lang w:val="en-US"/>
        </w:rPr>
        <w:t>-</w:t>
      </w:r>
      <w:r w:rsidRPr="001C4DC0">
        <w:rPr>
          <w:lang w:val="en-US"/>
        </w:rPr>
        <w:t>speed rail transport therefore helps to increase</w:t>
      </w:r>
      <w:r w:rsidR="001C4DC0" w:rsidRPr="001C4DC0">
        <w:rPr>
          <w:lang w:val="en-US"/>
        </w:rPr>
        <w:t xml:space="preserve"> </w:t>
      </w:r>
      <w:r w:rsidRPr="001C4DC0">
        <w:rPr>
          <w:lang w:val="en-US"/>
        </w:rPr>
        <w:t>the mobility of passengers and freight and to create a feeling</w:t>
      </w:r>
      <w:r w:rsidR="001C4DC0" w:rsidRPr="001C4DC0">
        <w:rPr>
          <w:lang w:val="en-US"/>
        </w:rPr>
        <w:t xml:space="preserve"> </w:t>
      </w:r>
      <w:r w:rsidRPr="001C4DC0">
        <w:rPr>
          <w:lang w:val="en-US"/>
        </w:rPr>
        <w:t>of proximity within the Union.</w:t>
      </w:r>
    </w:p>
    <w:p w:rsidR="006F0838" w:rsidRPr="00993679" w:rsidRDefault="006F0838" w:rsidP="00524DFD">
      <w:pPr>
        <w:rPr>
          <w:lang w:val="en-US"/>
        </w:rPr>
      </w:pPr>
      <w:r w:rsidRPr="001C4DC0">
        <w:rPr>
          <w:lang w:val="en-US"/>
        </w:rPr>
        <w:t>The positive impact of the HSL network on certain sectors,</w:t>
      </w:r>
      <w:r w:rsidR="001C4DC0" w:rsidRPr="001C4DC0">
        <w:rPr>
          <w:lang w:val="en-US"/>
        </w:rPr>
        <w:t xml:space="preserve"> </w:t>
      </w:r>
      <w:r w:rsidRPr="001C4DC0">
        <w:rPr>
          <w:lang w:val="en-US"/>
        </w:rPr>
        <w:t>such as the high</w:t>
      </w:r>
      <w:r w:rsidR="004E795A">
        <w:rPr>
          <w:lang w:val="en-US"/>
        </w:rPr>
        <w:t>-</w:t>
      </w:r>
      <w:r w:rsidRPr="001C4DC0">
        <w:rPr>
          <w:lang w:val="en-US"/>
        </w:rPr>
        <w:t>tech or upscale tertiary service sectors, helps</w:t>
      </w:r>
      <w:r w:rsidR="001C4DC0" w:rsidRPr="001C4DC0">
        <w:rPr>
          <w:lang w:val="en-US"/>
        </w:rPr>
        <w:t xml:space="preserve"> </w:t>
      </w:r>
      <w:r w:rsidRPr="001C4DC0">
        <w:rPr>
          <w:lang w:val="en-US"/>
        </w:rPr>
        <w:t xml:space="preserve">to boost economic </w:t>
      </w:r>
      <w:proofErr w:type="spellStart"/>
      <w:r w:rsidRPr="001C4DC0">
        <w:rPr>
          <w:lang w:val="en-US"/>
        </w:rPr>
        <w:t>specialisation</w:t>
      </w:r>
      <w:proofErr w:type="spellEnd"/>
      <w:r w:rsidRPr="001C4DC0">
        <w:rPr>
          <w:lang w:val="en-US"/>
        </w:rPr>
        <w:t xml:space="preserve"> in the regions concerned</w:t>
      </w:r>
      <w:r w:rsidR="001C4DC0" w:rsidRPr="001C4DC0">
        <w:rPr>
          <w:lang w:val="en-US"/>
        </w:rPr>
        <w:t xml:space="preserve"> </w:t>
      </w:r>
      <w:r w:rsidRPr="001C4DC0">
        <w:rPr>
          <w:lang w:val="en-US"/>
        </w:rPr>
        <w:t>and to improve complementarity between the various economic</w:t>
      </w:r>
      <w:r w:rsidR="001C4DC0" w:rsidRPr="001C4DC0">
        <w:rPr>
          <w:lang w:val="en-US"/>
        </w:rPr>
        <w:t xml:space="preserve"> </w:t>
      </w:r>
      <w:proofErr w:type="spellStart"/>
      <w:r w:rsidRPr="001C4DC0">
        <w:rPr>
          <w:lang w:val="en-US"/>
        </w:rPr>
        <w:t>centres</w:t>
      </w:r>
      <w:proofErr w:type="spellEnd"/>
      <w:r w:rsidRPr="001C4DC0">
        <w:rPr>
          <w:lang w:val="en-US"/>
        </w:rPr>
        <w:t xml:space="preserve"> in Europe. This is without doubt of benefit to</w:t>
      </w:r>
      <w:r w:rsidR="001C4DC0" w:rsidRPr="001C4DC0">
        <w:rPr>
          <w:lang w:val="en-US"/>
        </w:rPr>
        <w:t xml:space="preserve"> </w:t>
      </w:r>
      <w:r w:rsidRPr="00993679">
        <w:rPr>
          <w:lang w:val="en-US"/>
        </w:rPr>
        <w:t>Europe</w:t>
      </w:r>
      <w:r w:rsidR="00B304FB">
        <w:rPr>
          <w:lang w:val="en-US"/>
        </w:rPr>
        <w:t>'</w:t>
      </w:r>
      <w:r w:rsidRPr="00993679">
        <w:rPr>
          <w:lang w:val="en-US"/>
        </w:rPr>
        <w:t>s competitiveness at international level.</w:t>
      </w:r>
    </w:p>
    <w:p w:rsidR="006F0838" w:rsidRPr="001C4DC0" w:rsidRDefault="006F0838" w:rsidP="00524DFD">
      <w:pPr>
        <w:rPr>
          <w:lang w:val="en-US"/>
        </w:rPr>
      </w:pPr>
      <w:r w:rsidRPr="001C4DC0">
        <w:rPr>
          <w:lang w:val="en-US"/>
        </w:rPr>
        <w:t>Connecting a station to the HSL network may influence the</w:t>
      </w:r>
      <w:r w:rsidR="001C4DC0" w:rsidRPr="001C4DC0">
        <w:rPr>
          <w:lang w:val="en-US"/>
        </w:rPr>
        <w:t xml:space="preserve"> </w:t>
      </w:r>
      <w:r w:rsidRPr="001C4DC0">
        <w:rPr>
          <w:lang w:val="en-US"/>
        </w:rPr>
        <w:t>entire urban development of the surrounding district.</w:t>
      </w:r>
      <w:r w:rsidR="001C4DC0" w:rsidRPr="001C4DC0">
        <w:rPr>
          <w:lang w:val="en-US"/>
        </w:rPr>
        <w:t xml:space="preserve"> </w:t>
      </w:r>
      <w:r w:rsidRPr="00993679">
        <w:rPr>
          <w:lang w:val="en-US"/>
        </w:rPr>
        <w:t>The district of King</w:t>
      </w:r>
      <w:r w:rsidR="00B304FB">
        <w:rPr>
          <w:lang w:val="en-US"/>
        </w:rPr>
        <w:t>'</w:t>
      </w:r>
      <w:r w:rsidRPr="00993679">
        <w:rPr>
          <w:lang w:val="en-US"/>
        </w:rPr>
        <w:t>s Cross in London will certainly experience</w:t>
      </w:r>
      <w:r w:rsidR="001C4DC0">
        <w:rPr>
          <w:lang w:val="en-US"/>
        </w:rPr>
        <w:t xml:space="preserve"> </w:t>
      </w:r>
      <w:r w:rsidRPr="001C4DC0">
        <w:rPr>
          <w:lang w:val="en-US"/>
        </w:rPr>
        <w:t>far</w:t>
      </w:r>
      <w:r w:rsidR="004E795A">
        <w:rPr>
          <w:lang w:val="en-US"/>
        </w:rPr>
        <w:t>-</w:t>
      </w:r>
      <w:r w:rsidRPr="001C4DC0">
        <w:rPr>
          <w:lang w:val="en-US"/>
        </w:rPr>
        <w:t>reaching changes following the inauguration of the international</w:t>
      </w:r>
      <w:r w:rsidR="001C4DC0" w:rsidRPr="001C4DC0">
        <w:rPr>
          <w:lang w:val="en-US"/>
        </w:rPr>
        <w:t xml:space="preserve"> </w:t>
      </w:r>
      <w:r w:rsidRPr="001C4DC0">
        <w:rPr>
          <w:lang w:val="en-US"/>
        </w:rPr>
        <w:t xml:space="preserve">station at St </w:t>
      </w:r>
      <w:proofErr w:type="spellStart"/>
      <w:r w:rsidRPr="001C4DC0">
        <w:rPr>
          <w:lang w:val="en-US"/>
        </w:rPr>
        <w:t>Pancras</w:t>
      </w:r>
      <w:proofErr w:type="spellEnd"/>
      <w:r w:rsidRPr="001C4DC0">
        <w:rPr>
          <w:lang w:val="en-US"/>
        </w:rPr>
        <w:t>. Planning permission covering</w:t>
      </w:r>
      <w:r w:rsidR="001C4DC0" w:rsidRPr="001C4DC0">
        <w:rPr>
          <w:lang w:val="en-US"/>
        </w:rPr>
        <w:t xml:space="preserve"> </w:t>
      </w:r>
      <w:r w:rsidRPr="001C4DC0">
        <w:rPr>
          <w:lang w:val="en-US"/>
        </w:rPr>
        <w:t>a 75 hectare site was granted in 2006 for the restoration</w:t>
      </w:r>
      <w:r w:rsidR="001C4DC0">
        <w:rPr>
          <w:lang w:val="en-US"/>
        </w:rPr>
        <w:t xml:space="preserve"> </w:t>
      </w:r>
      <w:r w:rsidRPr="001C4DC0">
        <w:rPr>
          <w:lang w:val="en-US"/>
        </w:rPr>
        <w:t>of 20 historic buildings and the construction of 25 office</w:t>
      </w:r>
      <w:r w:rsidR="001C4DC0" w:rsidRPr="001C4DC0">
        <w:rPr>
          <w:lang w:val="en-US"/>
        </w:rPr>
        <w:t xml:space="preserve"> </w:t>
      </w:r>
      <w:r w:rsidRPr="001C4DC0">
        <w:rPr>
          <w:lang w:val="en-US"/>
        </w:rPr>
        <w:t>blocks, 20 access roads and 10 public spaces. In France, this</w:t>
      </w:r>
      <w:r w:rsidR="001C4DC0" w:rsidRPr="001C4DC0">
        <w:rPr>
          <w:lang w:val="en-US"/>
        </w:rPr>
        <w:t xml:space="preserve"> </w:t>
      </w:r>
      <w:r w:rsidRPr="001C4DC0">
        <w:rPr>
          <w:lang w:val="en-US"/>
        </w:rPr>
        <w:t>has also applied to HST stations opened on the outskirts of</w:t>
      </w:r>
      <w:r w:rsidR="001C4DC0" w:rsidRPr="001C4DC0">
        <w:rPr>
          <w:lang w:val="en-US"/>
        </w:rPr>
        <w:t xml:space="preserve"> </w:t>
      </w:r>
      <w:r w:rsidRPr="001C4DC0">
        <w:rPr>
          <w:lang w:val="en-US"/>
        </w:rPr>
        <w:t>cities. They have fostered the creation of satellite cities, such</w:t>
      </w:r>
      <w:r w:rsidR="001C4DC0" w:rsidRPr="001C4DC0">
        <w:rPr>
          <w:lang w:val="en-US"/>
        </w:rPr>
        <w:t xml:space="preserve"> </w:t>
      </w:r>
      <w:r w:rsidRPr="001C4DC0">
        <w:rPr>
          <w:lang w:val="en-US"/>
        </w:rPr>
        <w:t xml:space="preserve">as at the Avignon HST station in </w:t>
      </w:r>
      <w:proofErr w:type="spellStart"/>
      <w:r w:rsidRPr="001C4DC0">
        <w:rPr>
          <w:lang w:val="en-US"/>
        </w:rPr>
        <w:t>Courtine</w:t>
      </w:r>
      <w:proofErr w:type="spellEnd"/>
      <w:r w:rsidRPr="001C4DC0">
        <w:rPr>
          <w:lang w:val="en-US"/>
        </w:rPr>
        <w:t>, where a HST business</w:t>
      </w:r>
      <w:r w:rsidR="001C4DC0" w:rsidRPr="001C4DC0">
        <w:rPr>
          <w:lang w:val="en-US"/>
        </w:rPr>
        <w:t xml:space="preserve"> </w:t>
      </w:r>
      <w:proofErr w:type="spellStart"/>
      <w:r w:rsidRPr="001C4DC0">
        <w:rPr>
          <w:lang w:val="en-US"/>
        </w:rPr>
        <w:t>centre</w:t>
      </w:r>
      <w:proofErr w:type="spellEnd"/>
      <w:r w:rsidRPr="001C4DC0">
        <w:rPr>
          <w:lang w:val="en-US"/>
        </w:rPr>
        <w:t xml:space="preserve"> is to be developed.</w:t>
      </w:r>
    </w:p>
    <w:p w:rsidR="006F0838" w:rsidRPr="006559C6" w:rsidRDefault="006F0838" w:rsidP="00812005">
      <w:pPr>
        <w:pStyle w:val="Kop2"/>
        <w:rPr>
          <w:lang w:val="en-US"/>
        </w:rPr>
      </w:pPr>
      <w:bookmarkStart w:id="38" w:name="_Toc339617712"/>
      <w:r w:rsidRPr="006559C6">
        <w:rPr>
          <w:lang w:val="en-US"/>
        </w:rPr>
        <w:t>Security and interoperability</w:t>
      </w:r>
      <w:bookmarkEnd w:id="38"/>
    </w:p>
    <w:p w:rsidR="006F0838" w:rsidRPr="001C4DC0" w:rsidRDefault="006F0838" w:rsidP="00524DFD">
      <w:pPr>
        <w:rPr>
          <w:lang w:val="en-US"/>
        </w:rPr>
      </w:pPr>
      <w:r w:rsidRPr="001C4DC0">
        <w:rPr>
          <w:lang w:val="en-US"/>
        </w:rPr>
        <w:t>High</w:t>
      </w:r>
      <w:r w:rsidR="004E795A">
        <w:rPr>
          <w:lang w:val="en-US"/>
        </w:rPr>
        <w:t>-</w:t>
      </w:r>
      <w:r w:rsidRPr="001C4DC0">
        <w:rPr>
          <w:lang w:val="en-US"/>
        </w:rPr>
        <w:t>speed trains are one of the safest means of transport.</w:t>
      </w:r>
      <w:r w:rsidR="001C4DC0" w:rsidRPr="001C4DC0">
        <w:rPr>
          <w:lang w:val="en-US"/>
        </w:rPr>
        <w:t xml:space="preserve"> </w:t>
      </w:r>
      <w:r w:rsidRPr="001C4DC0">
        <w:rPr>
          <w:lang w:val="en-US"/>
        </w:rPr>
        <w:t>Various systems are used to guarantee optimum safety. There</w:t>
      </w:r>
      <w:r w:rsidR="001C4DC0" w:rsidRPr="001C4DC0">
        <w:rPr>
          <w:lang w:val="en-US"/>
        </w:rPr>
        <w:t xml:space="preserve"> </w:t>
      </w:r>
      <w:r w:rsidRPr="001C4DC0">
        <w:rPr>
          <w:lang w:val="en-US"/>
        </w:rPr>
        <w:t>are systems to transmit speed limits to the driver (at very high</w:t>
      </w:r>
      <w:r w:rsidR="001C4DC0" w:rsidRPr="001C4DC0">
        <w:rPr>
          <w:lang w:val="en-US"/>
        </w:rPr>
        <w:t xml:space="preserve"> </w:t>
      </w:r>
      <w:r w:rsidRPr="001C4DC0">
        <w:rPr>
          <w:lang w:val="en-US"/>
        </w:rPr>
        <w:t>speeds, the driver can no longer read trackside signals</w:t>
      </w:r>
      <w:r w:rsidR="001C4DC0" w:rsidRPr="001C4DC0">
        <w:rPr>
          <w:lang w:val="en-US"/>
        </w:rPr>
        <w:t xml:space="preserve"> </w:t>
      </w:r>
      <w:r w:rsidRPr="001C4DC0">
        <w:rPr>
          <w:lang w:val="en-US"/>
        </w:rPr>
        <w:t>correctly). However, in the past, these systems were developed</w:t>
      </w:r>
      <w:r w:rsidR="001C4DC0" w:rsidRPr="001C4DC0">
        <w:rPr>
          <w:lang w:val="en-US"/>
        </w:rPr>
        <w:t xml:space="preserve"> </w:t>
      </w:r>
      <w:r w:rsidRPr="001C4DC0">
        <w:rPr>
          <w:lang w:val="en-US"/>
        </w:rPr>
        <w:t>at national level by specific manufacturers and are not</w:t>
      </w:r>
      <w:r w:rsidR="001C4DC0" w:rsidRPr="001C4DC0">
        <w:rPr>
          <w:lang w:val="en-US"/>
        </w:rPr>
        <w:t xml:space="preserve"> </w:t>
      </w:r>
      <w:r w:rsidRPr="001C4DC0">
        <w:rPr>
          <w:lang w:val="en-US"/>
        </w:rPr>
        <w:t>compatible with one another.</w:t>
      </w:r>
    </w:p>
    <w:p w:rsidR="006F0838" w:rsidRPr="001C4DC0" w:rsidRDefault="006F0838" w:rsidP="00524DFD">
      <w:pPr>
        <w:rPr>
          <w:lang w:val="en-US"/>
        </w:rPr>
      </w:pPr>
      <w:r w:rsidRPr="001C4DC0">
        <w:rPr>
          <w:lang w:val="en-US"/>
        </w:rPr>
        <w:lastRenderedPageBreak/>
        <w:t>Therefore, trains need to be fitted with several systems if they</w:t>
      </w:r>
      <w:r w:rsidR="001C4DC0">
        <w:rPr>
          <w:lang w:val="en-US"/>
        </w:rPr>
        <w:t xml:space="preserve"> </w:t>
      </w:r>
      <w:r w:rsidRPr="001C4DC0">
        <w:rPr>
          <w:lang w:val="en-US"/>
        </w:rPr>
        <w:t xml:space="preserve">are to cross borders. For example, </w:t>
      </w:r>
      <w:proofErr w:type="spellStart"/>
      <w:r w:rsidRPr="001C4DC0">
        <w:rPr>
          <w:lang w:val="en-US"/>
        </w:rPr>
        <w:t>Thalys</w:t>
      </w:r>
      <w:proofErr w:type="spellEnd"/>
      <w:r w:rsidRPr="001C4DC0">
        <w:rPr>
          <w:lang w:val="en-US"/>
        </w:rPr>
        <w:t xml:space="preserve"> trains operating</w:t>
      </w:r>
      <w:r w:rsidR="001C4DC0" w:rsidRPr="001C4DC0">
        <w:rPr>
          <w:lang w:val="en-US"/>
        </w:rPr>
        <w:t xml:space="preserve"> </w:t>
      </w:r>
      <w:r w:rsidRPr="001C4DC0">
        <w:rPr>
          <w:lang w:val="en-US"/>
        </w:rPr>
        <w:t>between France, Benelux and Germany need to be fitted with</w:t>
      </w:r>
      <w:r w:rsidR="001C4DC0" w:rsidRPr="001C4DC0">
        <w:rPr>
          <w:lang w:val="en-US"/>
        </w:rPr>
        <w:t xml:space="preserve"> </w:t>
      </w:r>
      <w:r w:rsidRPr="001C4DC0">
        <w:rPr>
          <w:lang w:val="en-US"/>
        </w:rPr>
        <w:t xml:space="preserve">seven different </w:t>
      </w:r>
      <w:proofErr w:type="spellStart"/>
      <w:r w:rsidRPr="001C4DC0">
        <w:rPr>
          <w:lang w:val="en-US"/>
        </w:rPr>
        <w:t>signalling</w:t>
      </w:r>
      <w:proofErr w:type="spellEnd"/>
      <w:r w:rsidRPr="001C4DC0">
        <w:rPr>
          <w:lang w:val="en-US"/>
        </w:rPr>
        <w:t xml:space="preserve"> systems. As France, Germany and</w:t>
      </w:r>
      <w:r w:rsidR="001C4DC0" w:rsidRPr="001C4DC0">
        <w:rPr>
          <w:lang w:val="en-US"/>
        </w:rPr>
        <w:t xml:space="preserve"> </w:t>
      </w:r>
      <w:r w:rsidRPr="001C4DC0">
        <w:rPr>
          <w:lang w:val="en-US"/>
        </w:rPr>
        <w:t>Belgium have sections of conventional lines and sections of</w:t>
      </w:r>
      <w:r w:rsidR="001C4DC0" w:rsidRPr="001C4DC0">
        <w:rPr>
          <w:lang w:val="en-US"/>
        </w:rPr>
        <w:t xml:space="preserve"> </w:t>
      </w:r>
      <w:r w:rsidRPr="001C4DC0">
        <w:rPr>
          <w:lang w:val="en-US"/>
        </w:rPr>
        <w:t>high</w:t>
      </w:r>
      <w:r w:rsidR="004E795A">
        <w:rPr>
          <w:lang w:val="en-US"/>
        </w:rPr>
        <w:t>-</w:t>
      </w:r>
      <w:r w:rsidRPr="001C4DC0">
        <w:rPr>
          <w:lang w:val="en-US"/>
        </w:rPr>
        <w:t>speed lines in succession, two control systems are</w:t>
      </w:r>
      <w:r w:rsidR="001C4DC0" w:rsidRPr="001C4DC0">
        <w:rPr>
          <w:lang w:val="en-US"/>
        </w:rPr>
        <w:t xml:space="preserve"> </w:t>
      </w:r>
      <w:r w:rsidRPr="001C4DC0">
        <w:rPr>
          <w:lang w:val="en-US"/>
        </w:rPr>
        <w:t>needed for each country.</w:t>
      </w:r>
    </w:p>
    <w:p w:rsidR="006F0838" w:rsidRPr="001C4DC0" w:rsidRDefault="006F0838" w:rsidP="00524DFD">
      <w:pPr>
        <w:rPr>
          <w:lang w:val="en-US"/>
        </w:rPr>
      </w:pPr>
      <w:r w:rsidRPr="001C4DC0">
        <w:rPr>
          <w:lang w:val="en-US"/>
        </w:rPr>
        <w:t>These multiple train control systems underline the importance</w:t>
      </w:r>
      <w:r w:rsidR="001C4DC0" w:rsidRPr="001C4DC0">
        <w:rPr>
          <w:lang w:val="en-US"/>
        </w:rPr>
        <w:t xml:space="preserve"> </w:t>
      </w:r>
      <w:r w:rsidRPr="001C4DC0">
        <w:rPr>
          <w:lang w:val="en-US"/>
        </w:rPr>
        <w:t>of the interoperability of the HS network being promoted and</w:t>
      </w:r>
      <w:r w:rsidR="001C4DC0" w:rsidRPr="001C4DC0">
        <w:rPr>
          <w:lang w:val="en-US"/>
        </w:rPr>
        <w:t xml:space="preserve"> </w:t>
      </w:r>
      <w:r w:rsidRPr="001C4DC0">
        <w:rPr>
          <w:lang w:val="en-US"/>
        </w:rPr>
        <w:t>implemented by the European Railway Agency (ERA). Directive</w:t>
      </w:r>
      <w:r w:rsidR="001C4DC0" w:rsidRPr="001C4DC0">
        <w:rPr>
          <w:lang w:val="en-US"/>
        </w:rPr>
        <w:t xml:space="preserve"> </w:t>
      </w:r>
      <w:r w:rsidRPr="001C4DC0">
        <w:rPr>
          <w:lang w:val="en-US"/>
        </w:rPr>
        <w:t>2008/57/EC defines interoperability as the ability of</w:t>
      </w:r>
      <w:r w:rsidR="001C4DC0" w:rsidRPr="001C4DC0">
        <w:rPr>
          <w:lang w:val="en-US"/>
        </w:rPr>
        <w:t xml:space="preserve"> </w:t>
      </w:r>
      <w:r w:rsidRPr="001C4DC0">
        <w:rPr>
          <w:lang w:val="en-US"/>
        </w:rPr>
        <w:t>the trans</w:t>
      </w:r>
      <w:r w:rsidR="004E795A">
        <w:rPr>
          <w:lang w:val="en-US"/>
        </w:rPr>
        <w:t>-</w:t>
      </w:r>
      <w:r w:rsidRPr="001C4DC0">
        <w:rPr>
          <w:lang w:val="en-US"/>
        </w:rPr>
        <w:t>European high</w:t>
      </w:r>
      <w:r w:rsidR="004E795A">
        <w:rPr>
          <w:lang w:val="en-US"/>
        </w:rPr>
        <w:t>-</w:t>
      </w:r>
      <w:r w:rsidRPr="001C4DC0">
        <w:rPr>
          <w:lang w:val="en-US"/>
        </w:rPr>
        <w:t>speed rail system to allow the safe</w:t>
      </w:r>
      <w:r w:rsidR="001C4DC0" w:rsidRPr="001C4DC0">
        <w:rPr>
          <w:lang w:val="en-US"/>
        </w:rPr>
        <w:t xml:space="preserve"> </w:t>
      </w:r>
      <w:r w:rsidRPr="001C4DC0">
        <w:rPr>
          <w:lang w:val="en-US"/>
        </w:rPr>
        <w:t>and uninterrupted movement of high</w:t>
      </w:r>
      <w:r w:rsidR="004E795A">
        <w:rPr>
          <w:lang w:val="en-US"/>
        </w:rPr>
        <w:t>-</w:t>
      </w:r>
      <w:r w:rsidRPr="001C4DC0">
        <w:rPr>
          <w:lang w:val="en-US"/>
        </w:rPr>
        <w:t>speed trains which</w:t>
      </w:r>
      <w:r w:rsidR="001C4DC0">
        <w:rPr>
          <w:lang w:val="en-US"/>
        </w:rPr>
        <w:t xml:space="preserve"> </w:t>
      </w:r>
      <w:r w:rsidRPr="001C4DC0">
        <w:rPr>
          <w:lang w:val="en-US"/>
        </w:rPr>
        <w:t>accomplish the specified levels of performance. This ability</w:t>
      </w:r>
      <w:r w:rsidR="001C4DC0" w:rsidRPr="001C4DC0">
        <w:rPr>
          <w:lang w:val="en-US"/>
        </w:rPr>
        <w:t xml:space="preserve"> </w:t>
      </w:r>
      <w:r w:rsidRPr="001C4DC0">
        <w:rPr>
          <w:lang w:val="en-US"/>
        </w:rPr>
        <w:t>rests on all the regulatory, technical and operational conditions</w:t>
      </w:r>
      <w:r w:rsidR="001C4DC0" w:rsidRPr="001C4DC0">
        <w:rPr>
          <w:lang w:val="en-US"/>
        </w:rPr>
        <w:t xml:space="preserve"> </w:t>
      </w:r>
      <w:r w:rsidRPr="001C4DC0">
        <w:rPr>
          <w:lang w:val="en-US"/>
        </w:rPr>
        <w:t>which must be met in order to satisfy essential requirements</w:t>
      </w:r>
      <w:r w:rsidR="001C4DC0" w:rsidRPr="001C4DC0">
        <w:rPr>
          <w:lang w:val="en-US"/>
        </w:rPr>
        <w:t xml:space="preserve"> </w:t>
      </w:r>
      <w:r w:rsidRPr="001C4DC0">
        <w:rPr>
          <w:lang w:val="en-US"/>
        </w:rPr>
        <w:t>in terms of safety, reliability and availability, health, environmental</w:t>
      </w:r>
      <w:r w:rsidR="001C4DC0" w:rsidRPr="001C4DC0">
        <w:rPr>
          <w:lang w:val="en-US"/>
        </w:rPr>
        <w:t xml:space="preserve"> </w:t>
      </w:r>
      <w:r w:rsidRPr="001C4DC0">
        <w:rPr>
          <w:lang w:val="en-US"/>
        </w:rPr>
        <w:t>protection and technical compatibility. In other</w:t>
      </w:r>
      <w:r w:rsidR="001C4DC0" w:rsidRPr="001C4DC0">
        <w:rPr>
          <w:lang w:val="en-US"/>
        </w:rPr>
        <w:t xml:space="preserve"> </w:t>
      </w:r>
      <w:r w:rsidRPr="001C4DC0">
        <w:rPr>
          <w:lang w:val="en-US"/>
        </w:rPr>
        <w:t>words, interoperability does not only concern management and</w:t>
      </w:r>
      <w:r w:rsidR="001C4DC0" w:rsidRPr="001C4DC0">
        <w:rPr>
          <w:lang w:val="en-US"/>
        </w:rPr>
        <w:t xml:space="preserve"> </w:t>
      </w:r>
      <w:proofErr w:type="spellStart"/>
      <w:r w:rsidRPr="001C4DC0">
        <w:rPr>
          <w:lang w:val="en-US"/>
        </w:rPr>
        <w:t>signalling</w:t>
      </w:r>
      <w:proofErr w:type="spellEnd"/>
      <w:r w:rsidRPr="001C4DC0">
        <w:rPr>
          <w:lang w:val="en-US"/>
        </w:rPr>
        <w:t xml:space="preserve"> systems. All aspects of rail transport are concerned,</w:t>
      </w:r>
      <w:r w:rsidR="001C4DC0" w:rsidRPr="001C4DC0">
        <w:rPr>
          <w:lang w:val="en-US"/>
        </w:rPr>
        <w:t xml:space="preserve"> </w:t>
      </w:r>
      <w:r w:rsidRPr="001C4DC0">
        <w:rPr>
          <w:lang w:val="en-US"/>
        </w:rPr>
        <w:t xml:space="preserve">from infrastructure (e.g. bridge headroom, </w:t>
      </w:r>
      <w:proofErr w:type="spellStart"/>
      <w:r w:rsidRPr="001C4DC0">
        <w:rPr>
          <w:lang w:val="en-US"/>
        </w:rPr>
        <w:t>standardised</w:t>
      </w:r>
      <w:proofErr w:type="spellEnd"/>
      <w:r w:rsidR="001C4DC0" w:rsidRPr="001C4DC0">
        <w:rPr>
          <w:lang w:val="en-US"/>
        </w:rPr>
        <w:t xml:space="preserve"> </w:t>
      </w:r>
      <w:r w:rsidRPr="001C4DC0">
        <w:rPr>
          <w:lang w:val="en-US"/>
        </w:rPr>
        <w:t>gauge), through energy (e.g. electrification system) to passenger</w:t>
      </w:r>
      <w:r w:rsidR="001C4DC0">
        <w:rPr>
          <w:lang w:val="en-US"/>
        </w:rPr>
        <w:t xml:space="preserve"> </w:t>
      </w:r>
      <w:r w:rsidRPr="001C4DC0">
        <w:rPr>
          <w:lang w:val="en-US"/>
        </w:rPr>
        <w:t>services (e.g. information systems, reservation methods),</w:t>
      </w:r>
      <w:r w:rsidR="001C4DC0">
        <w:rPr>
          <w:lang w:val="en-US"/>
        </w:rPr>
        <w:t xml:space="preserve"> </w:t>
      </w:r>
      <w:r w:rsidRPr="001C4DC0">
        <w:rPr>
          <w:lang w:val="en-US"/>
        </w:rPr>
        <w:t>maintenance (e.g. system to cut maintenance costs) and rolling</w:t>
      </w:r>
      <w:r w:rsidR="001C4DC0" w:rsidRPr="001C4DC0">
        <w:rPr>
          <w:lang w:val="en-US"/>
        </w:rPr>
        <w:t xml:space="preserve"> </w:t>
      </w:r>
      <w:r w:rsidRPr="001C4DC0">
        <w:rPr>
          <w:lang w:val="en-US"/>
        </w:rPr>
        <w:t>stock (e.g. engines).</w:t>
      </w:r>
    </w:p>
    <w:p w:rsidR="006F0838" w:rsidRPr="006559C6" w:rsidRDefault="006F0838" w:rsidP="00812005">
      <w:pPr>
        <w:pStyle w:val="Kop3"/>
        <w:rPr>
          <w:lang w:val="en-US"/>
        </w:rPr>
      </w:pPr>
      <w:r w:rsidRPr="006D53F1">
        <w:rPr>
          <w:lang w:val="en-US"/>
        </w:rPr>
        <w:t>The key role of the European Railway Agency</w:t>
      </w:r>
    </w:p>
    <w:p w:rsidR="006F0838" w:rsidRPr="006D53F1" w:rsidRDefault="006F0838" w:rsidP="00524DFD">
      <w:pPr>
        <w:rPr>
          <w:lang w:val="en-US"/>
        </w:rPr>
      </w:pPr>
      <w:r w:rsidRPr="006D53F1">
        <w:rPr>
          <w:lang w:val="en-US"/>
        </w:rPr>
        <w:t>The European Railway Agency (ERA) was set up in</w:t>
      </w:r>
      <w:r w:rsidR="006D53F1">
        <w:rPr>
          <w:lang w:val="en-US"/>
        </w:rPr>
        <w:t xml:space="preserve"> </w:t>
      </w:r>
      <w:r w:rsidRPr="006D53F1">
        <w:rPr>
          <w:lang w:val="en-US"/>
        </w:rPr>
        <w:t>2004 in order to support the development of a safe</w:t>
      </w:r>
      <w:r w:rsidR="006D53F1" w:rsidRPr="006D53F1">
        <w:rPr>
          <w:lang w:val="en-US"/>
        </w:rPr>
        <w:t xml:space="preserve"> </w:t>
      </w:r>
      <w:r w:rsidRPr="006D53F1">
        <w:rPr>
          <w:lang w:val="en-US"/>
        </w:rPr>
        <w:t>European rail network, the competitiveness of</w:t>
      </w:r>
      <w:r w:rsidR="006D53F1">
        <w:rPr>
          <w:lang w:val="en-US"/>
        </w:rPr>
        <w:t xml:space="preserve"> </w:t>
      </w:r>
      <w:r w:rsidRPr="006D53F1">
        <w:rPr>
          <w:lang w:val="en-US"/>
        </w:rPr>
        <w:t>which would no longer be hampered by technical</w:t>
      </w:r>
      <w:r w:rsidR="006D53F1" w:rsidRPr="006D53F1">
        <w:rPr>
          <w:lang w:val="en-US"/>
        </w:rPr>
        <w:t xml:space="preserve"> </w:t>
      </w:r>
      <w:r w:rsidRPr="006D53F1">
        <w:rPr>
          <w:lang w:val="en-US"/>
        </w:rPr>
        <w:t>obstacles. The ERA is mainly concerned with</w:t>
      </w:r>
      <w:r w:rsidR="006D53F1" w:rsidRPr="006D53F1">
        <w:rPr>
          <w:lang w:val="en-US"/>
        </w:rPr>
        <w:t xml:space="preserve"> </w:t>
      </w:r>
      <w:r w:rsidRPr="006D53F1">
        <w:rPr>
          <w:lang w:val="en-US"/>
        </w:rPr>
        <w:t>improving network safety and interoperability.</w:t>
      </w:r>
      <w:r w:rsidR="006D53F1" w:rsidRPr="006D53F1">
        <w:rPr>
          <w:lang w:val="en-US"/>
        </w:rPr>
        <w:t xml:space="preserve"> </w:t>
      </w:r>
      <w:r w:rsidRPr="006D53F1">
        <w:rPr>
          <w:lang w:val="en-US"/>
        </w:rPr>
        <w:t>It plays a key role because, in a railway area without</w:t>
      </w:r>
      <w:r w:rsidR="006D53F1" w:rsidRPr="006D53F1">
        <w:rPr>
          <w:lang w:val="en-US"/>
        </w:rPr>
        <w:t xml:space="preserve"> </w:t>
      </w:r>
      <w:r w:rsidRPr="006D53F1">
        <w:rPr>
          <w:lang w:val="en-US"/>
        </w:rPr>
        <w:t>barriers, a decision taken unilaterally by one</w:t>
      </w:r>
      <w:r w:rsidR="006D53F1" w:rsidRPr="006D53F1">
        <w:rPr>
          <w:lang w:val="en-US"/>
        </w:rPr>
        <w:t xml:space="preserve"> </w:t>
      </w:r>
      <w:r w:rsidRPr="006D53F1">
        <w:rPr>
          <w:lang w:val="en-US"/>
        </w:rPr>
        <w:t>country might potentially prevent foreign trains</w:t>
      </w:r>
      <w:r w:rsidR="006D53F1" w:rsidRPr="006D53F1">
        <w:rPr>
          <w:lang w:val="en-US"/>
        </w:rPr>
        <w:t xml:space="preserve"> </w:t>
      </w:r>
      <w:r w:rsidRPr="006D53F1">
        <w:rPr>
          <w:lang w:val="en-US"/>
        </w:rPr>
        <w:t>from operating in it. The existence of a European</w:t>
      </w:r>
      <w:r w:rsidR="006D53F1" w:rsidRPr="006D53F1">
        <w:rPr>
          <w:lang w:val="en-US"/>
        </w:rPr>
        <w:t xml:space="preserve"> </w:t>
      </w:r>
      <w:r w:rsidRPr="006D53F1">
        <w:rPr>
          <w:lang w:val="en-US"/>
        </w:rPr>
        <w:t>coordination body is, by definition, a key element</w:t>
      </w:r>
      <w:r w:rsidR="006D53F1">
        <w:rPr>
          <w:lang w:val="en-US"/>
        </w:rPr>
        <w:t xml:space="preserve"> </w:t>
      </w:r>
      <w:r w:rsidRPr="006D53F1">
        <w:rPr>
          <w:lang w:val="en-US"/>
        </w:rPr>
        <w:t>in guaranteeing the efficiency of the European rail</w:t>
      </w:r>
      <w:r w:rsidR="006D53F1" w:rsidRPr="006D53F1">
        <w:rPr>
          <w:lang w:val="en-US"/>
        </w:rPr>
        <w:t xml:space="preserve"> </w:t>
      </w:r>
      <w:r w:rsidRPr="006D53F1">
        <w:rPr>
          <w:lang w:val="en-US"/>
        </w:rPr>
        <w:t>network of tomorrow.</w:t>
      </w:r>
    </w:p>
    <w:p w:rsidR="006F0838" w:rsidRPr="006D53F1" w:rsidRDefault="006F0838" w:rsidP="00524DFD">
      <w:pPr>
        <w:rPr>
          <w:lang w:val="en-US"/>
        </w:rPr>
      </w:pPr>
      <w:r w:rsidRPr="006D53F1">
        <w:rPr>
          <w:lang w:val="en-US"/>
        </w:rPr>
        <w:t>Interoperability also concerns the synergy between HSLs and</w:t>
      </w:r>
      <w:r w:rsidR="006D53F1" w:rsidRPr="006D53F1">
        <w:rPr>
          <w:lang w:val="en-US"/>
        </w:rPr>
        <w:t xml:space="preserve"> </w:t>
      </w:r>
      <w:r w:rsidRPr="006D53F1">
        <w:rPr>
          <w:lang w:val="en-US"/>
        </w:rPr>
        <w:t>conventional networks. European rolling stock manufacturers have had to call on all their know</w:t>
      </w:r>
      <w:r w:rsidR="004E795A">
        <w:rPr>
          <w:lang w:val="en-US"/>
        </w:rPr>
        <w:t>-</w:t>
      </w:r>
      <w:r w:rsidRPr="006D53F1">
        <w:rPr>
          <w:lang w:val="en-US"/>
        </w:rPr>
        <w:t>how and technical</w:t>
      </w:r>
      <w:r w:rsidR="006D53F1">
        <w:rPr>
          <w:lang w:val="en-US"/>
        </w:rPr>
        <w:t xml:space="preserve"> </w:t>
      </w:r>
      <w:r w:rsidRPr="006D53F1">
        <w:rPr>
          <w:lang w:val="en-US"/>
        </w:rPr>
        <w:t>expertise in order to design high</w:t>
      </w:r>
      <w:r w:rsidR="004E795A">
        <w:rPr>
          <w:lang w:val="en-US"/>
        </w:rPr>
        <w:t>-</w:t>
      </w:r>
      <w:r w:rsidRPr="006D53F1">
        <w:rPr>
          <w:lang w:val="en-US"/>
        </w:rPr>
        <w:t>speed trains that can run on</w:t>
      </w:r>
      <w:r w:rsidR="006D53F1" w:rsidRPr="006D53F1">
        <w:rPr>
          <w:lang w:val="en-US"/>
        </w:rPr>
        <w:t xml:space="preserve"> </w:t>
      </w:r>
      <w:r w:rsidRPr="006D53F1">
        <w:rPr>
          <w:lang w:val="en-US"/>
        </w:rPr>
        <w:t>conventional tracks. Some Spanish HSTs (</w:t>
      </w:r>
      <w:proofErr w:type="spellStart"/>
      <w:r w:rsidRPr="006D53F1">
        <w:rPr>
          <w:lang w:val="en-US"/>
        </w:rPr>
        <w:t>Alaria</w:t>
      </w:r>
      <w:proofErr w:type="spellEnd"/>
      <w:r w:rsidRPr="006D53F1">
        <w:rPr>
          <w:lang w:val="en-US"/>
        </w:rPr>
        <w:t xml:space="preserve">, </w:t>
      </w:r>
      <w:proofErr w:type="spellStart"/>
      <w:r w:rsidRPr="006D53F1">
        <w:rPr>
          <w:lang w:val="en-US"/>
        </w:rPr>
        <w:t>Alvia</w:t>
      </w:r>
      <w:proofErr w:type="spellEnd"/>
      <w:r w:rsidRPr="006D53F1">
        <w:rPr>
          <w:lang w:val="en-US"/>
        </w:rPr>
        <w:t xml:space="preserve">, </w:t>
      </w:r>
      <w:proofErr w:type="spellStart"/>
      <w:r w:rsidRPr="006D53F1">
        <w:rPr>
          <w:lang w:val="en-US"/>
        </w:rPr>
        <w:t>Talgo</w:t>
      </w:r>
      <w:proofErr w:type="spellEnd"/>
      <w:r w:rsidRPr="006D53F1">
        <w:rPr>
          <w:lang w:val="en-US"/>
        </w:rPr>
        <w:t>)</w:t>
      </w:r>
      <w:r w:rsidR="006D53F1" w:rsidRPr="006D53F1">
        <w:rPr>
          <w:lang w:val="en-US"/>
        </w:rPr>
        <w:t xml:space="preserve"> </w:t>
      </w:r>
      <w:r w:rsidRPr="006D53F1">
        <w:rPr>
          <w:lang w:val="en-US"/>
        </w:rPr>
        <w:t>and all French HSTs are able to operate on conventional lines.</w:t>
      </w:r>
      <w:r w:rsidR="006D53F1" w:rsidRPr="006D53F1">
        <w:rPr>
          <w:lang w:val="en-US"/>
        </w:rPr>
        <w:t xml:space="preserve"> </w:t>
      </w:r>
      <w:r w:rsidRPr="006D53F1">
        <w:rPr>
          <w:lang w:val="en-US"/>
        </w:rPr>
        <w:t>In Germany and Italy, the network is totally compatible.</w:t>
      </w:r>
      <w:r w:rsidR="006D53F1" w:rsidRPr="006D53F1">
        <w:rPr>
          <w:lang w:val="en-US"/>
        </w:rPr>
        <w:t xml:space="preserve"> </w:t>
      </w:r>
      <w:r w:rsidRPr="006D53F1">
        <w:rPr>
          <w:lang w:val="en-US"/>
        </w:rPr>
        <w:t>All categories of trains are able to use HSLs and conventional</w:t>
      </w:r>
      <w:r w:rsidR="006D53F1">
        <w:rPr>
          <w:lang w:val="en-US"/>
        </w:rPr>
        <w:t xml:space="preserve"> </w:t>
      </w:r>
      <w:r w:rsidRPr="006D53F1">
        <w:rPr>
          <w:lang w:val="en-US"/>
        </w:rPr>
        <w:t>lines indiscriminately.</w:t>
      </w:r>
    </w:p>
    <w:p w:rsidR="006F0838" w:rsidRPr="006559C6" w:rsidRDefault="006472EC" w:rsidP="00812005">
      <w:pPr>
        <w:pStyle w:val="Kop2"/>
        <w:rPr>
          <w:lang w:val="en-US"/>
        </w:rPr>
      </w:pPr>
      <w:bookmarkStart w:id="39" w:name="_Toc339617713"/>
      <w:r>
        <w:rPr>
          <w:noProof/>
          <w:lang w:eastAsia="nl-BE"/>
        </w:rPr>
        <mc:AlternateContent>
          <mc:Choice Requires="wps">
            <w:drawing>
              <wp:anchor distT="0" distB="0" distL="114300" distR="114300" simplePos="0" relativeHeight="251666432" behindDoc="0" locked="0" layoutInCell="1" allowOverlap="1" wp14:anchorId="54F598CB" wp14:editId="6CF387B3">
                <wp:simplePos x="0" y="0"/>
                <wp:positionH relativeFrom="margin">
                  <wp:align>right</wp:align>
                </wp:positionH>
                <wp:positionV relativeFrom="margin">
                  <wp:align>bottom</wp:align>
                </wp:positionV>
                <wp:extent cx="2667000" cy="4143375"/>
                <wp:effectExtent l="0" t="0" r="5080" b="0"/>
                <wp:wrapSquare wrapText="bothSides"/>
                <wp:docPr id="1" name="Tekstvak 1"/>
                <wp:cNvGraphicFramePr/>
                <a:graphic xmlns:a="http://schemas.openxmlformats.org/drawingml/2006/main">
                  <a:graphicData uri="http://schemas.microsoft.com/office/word/2010/wordprocessingShape">
                    <wps:wsp>
                      <wps:cNvSpPr txBox="1"/>
                      <wps:spPr>
                        <a:xfrm>
                          <a:off x="0" y="0"/>
                          <a:ext cx="2667000" cy="4143375"/>
                        </a:xfrm>
                        <a:prstGeom prst="rect">
                          <a:avLst/>
                        </a:prstGeom>
                        <a:solidFill>
                          <a:schemeClr val="accent5">
                            <a:lumMod val="75000"/>
                          </a:schemeClr>
                        </a:solidFill>
                        <a:ln w="6350">
                          <a:noFill/>
                        </a:ln>
                        <a:effectLst/>
                      </wps:spPr>
                      <wps:txbx>
                        <w:txbxContent>
                          <w:p w:rsidR="006472EC" w:rsidRPr="006472EC" w:rsidRDefault="006472EC" w:rsidP="006472EC">
                            <w:pPr>
                              <w:pStyle w:val="Kop3"/>
                              <w:spacing w:before="0"/>
                              <w:rPr>
                                <w:color w:val="FFFFFF" w:themeColor="background1"/>
                                <w:lang w:val="en-US"/>
                              </w:rPr>
                            </w:pPr>
                            <w:r w:rsidRPr="006472EC">
                              <w:rPr>
                                <w:color w:val="FFFFFF" w:themeColor="background1"/>
                                <w:lang w:val="en-US"/>
                              </w:rPr>
                              <w:t>ERTMS</w:t>
                            </w:r>
                          </w:p>
                          <w:p w:rsidR="006472EC" w:rsidRPr="006472EC" w:rsidRDefault="006472EC" w:rsidP="006472EC">
                            <w:pPr>
                              <w:spacing w:after="0"/>
                              <w:rPr>
                                <w:color w:val="FFFFFF" w:themeColor="background1"/>
                                <w:lang w:val="en-US"/>
                              </w:rPr>
                            </w:pPr>
                            <w:r w:rsidRPr="006472EC">
                              <w:rPr>
                                <w:color w:val="FFFFFF" w:themeColor="background1"/>
                                <w:lang w:val="en-US"/>
                              </w:rPr>
                              <w:t xml:space="preserve">The ERTMS rail traffic management system is one of the tools co-financed by the European Union to meet the demand for interoperability. The ERTMS comprises the wireless global system for mobile communications - railways (GSM-R) and the European train control system (ETCS) and has been designed and implemented under the aegis of the European Railway Agency (ERA, see box on page 14). This unique system helps to make European HSLs interoperable and </w:t>
                            </w:r>
                            <w:proofErr w:type="spellStart"/>
                            <w:r w:rsidRPr="006472EC">
                              <w:rPr>
                                <w:color w:val="FFFFFF" w:themeColor="background1"/>
                                <w:lang w:val="en-US"/>
                              </w:rPr>
                              <w:t>optimise</w:t>
                            </w:r>
                            <w:proofErr w:type="spellEnd"/>
                            <w:r w:rsidRPr="006472EC">
                              <w:rPr>
                                <w:color w:val="FFFFFF" w:themeColor="background1"/>
                                <w:lang w:val="en-US"/>
                              </w:rPr>
                              <w:t xml:space="preserve"> rail traffic management along international corridors. Rollout of the ERTMS started in 2005 on various HSLs (Rome–Naples, followed by Madrid–Lerida). In time, the ERTMS will be deployed over the entire European network, thereby reducing significantly the costs generated by multiple management and </w:t>
                            </w:r>
                            <w:proofErr w:type="spellStart"/>
                            <w:r w:rsidRPr="006472EC">
                              <w:rPr>
                                <w:color w:val="FFFFFF" w:themeColor="background1"/>
                                <w:lang w:val="en-US"/>
                              </w:rPr>
                              <w:t>signalling</w:t>
                            </w:r>
                            <w:proofErr w:type="spellEnd"/>
                            <w:r w:rsidRPr="006472EC">
                              <w:rPr>
                                <w:color w:val="FFFFFF" w:themeColor="background1"/>
                                <w:lang w:val="en-US"/>
                              </w:rPr>
                              <w:t xml:space="preserve"> systems.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14:sizeRelH relativeFrom="margin">
                  <wp14:pctWidth>50000</wp14:pctWidth>
                </wp14:sizeRelH>
              </wp:anchor>
            </w:drawing>
          </mc:Choice>
          <mc:Fallback>
            <w:pict>
              <v:shape id="Tekstvak 1" o:spid="_x0000_s1033" type="#_x0000_t202" style="position:absolute;left:0;text-align:left;margin-left:158.8pt;margin-top:0;width:210pt;height:326.25pt;z-index:251666432;visibility:visible;mso-wrap-style:square;mso-width-percent:500;mso-wrap-distance-left:9pt;mso-wrap-distance-top:0;mso-wrap-distance-right:9pt;mso-wrap-distance-bottom:0;mso-position-horizontal:right;mso-position-horizontal-relative:margin;mso-position-vertical:bottom;mso-position-vertical-relative:margin;mso-width-percent:5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" fillcolor="#31849b [2408]" stroked="f" strokeweight=".5pt">
                <v:textbox style="mso-fit-shape-to-text:t" inset="2mm,2mm,2mm,2mm">
                  <w:txbxContent>
                    <w:p w:rsidR="006472EC" w:rsidRPr="006472EC" w:rsidRDefault="006472EC" w:rsidP="006472EC">
                      <w:pPr>
                        <w:pStyle w:val="Kop3"/>
                        <w:spacing w:before="0"/>
                        <w:rPr>
                          <w:color w:val="FFFFFF" w:themeColor="background1"/>
                          <w:lang w:val="en-US"/>
                        </w:rPr>
                      </w:pPr>
                      <w:r w:rsidRPr="006472EC">
                        <w:rPr>
                          <w:color w:val="FFFFFF" w:themeColor="background1"/>
                          <w:lang w:val="en-US"/>
                        </w:rPr>
                        <w:t>ERTMS</w:t>
                      </w:r>
                    </w:p>
                    <w:p w:rsidR="006472EC" w:rsidRPr="006472EC" w:rsidRDefault="006472EC" w:rsidP="006472EC">
                      <w:pPr>
                        <w:spacing w:after="0"/>
                        <w:rPr>
                          <w:color w:val="FFFFFF" w:themeColor="background1"/>
                          <w:lang w:val="en-US"/>
                        </w:rPr>
                      </w:pPr>
                      <w:r w:rsidRPr="006472EC">
                        <w:rPr>
                          <w:color w:val="FFFFFF" w:themeColor="background1"/>
                          <w:lang w:val="en-US"/>
                        </w:rPr>
                        <w:t xml:space="preserve">The ERTMS rail traffic management system is one of the tools co-financed by the European Union to meet the demand for interoperability. The ERTMS comprises the wireless global system for mobile communications - railways (GSM-R) and the European train control system (ETCS) and has been designed and implemented under the aegis of the European Railway Agency (ERA, see box on page 14). This unique system helps to make European HSLs interoperable and </w:t>
                      </w:r>
                      <w:proofErr w:type="spellStart"/>
                      <w:r w:rsidRPr="006472EC">
                        <w:rPr>
                          <w:color w:val="FFFFFF" w:themeColor="background1"/>
                          <w:lang w:val="en-US"/>
                        </w:rPr>
                        <w:t>optimise</w:t>
                      </w:r>
                      <w:proofErr w:type="spellEnd"/>
                      <w:r w:rsidRPr="006472EC">
                        <w:rPr>
                          <w:color w:val="FFFFFF" w:themeColor="background1"/>
                          <w:lang w:val="en-US"/>
                        </w:rPr>
                        <w:t xml:space="preserve"> rail traffic management along international corridors. Rollout of the ERTMS started in 2005 on various HSLs (Rome–Naples, followed by Madrid–Lerida). In time, the ERTMS will be deployed over the entire European network, thereby reducing significantly the costs generated by multiple management and </w:t>
                      </w:r>
                      <w:proofErr w:type="spellStart"/>
                      <w:r w:rsidRPr="006472EC">
                        <w:rPr>
                          <w:color w:val="FFFFFF" w:themeColor="background1"/>
                          <w:lang w:val="en-US"/>
                        </w:rPr>
                        <w:t>signalling</w:t>
                      </w:r>
                      <w:proofErr w:type="spellEnd"/>
                      <w:r w:rsidRPr="006472EC">
                        <w:rPr>
                          <w:color w:val="FFFFFF" w:themeColor="background1"/>
                          <w:lang w:val="en-US"/>
                        </w:rPr>
                        <w:t xml:space="preserve"> systems.</w:t>
                      </w:r>
                    </w:p>
                  </w:txbxContent>
                </v:textbox>
                <w10:wrap type="square" anchorx="margin" anchory="margin"/>
              </v:shape>
            </w:pict>
          </mc:Fallback>
        </mc:AlternateContent>
      </w:r>
      <w:proofErr w:type="spellStart"/>
      <w:r w:rsidR="006F0838" w:rsidRPr="006559C6">
        <w:rPr>
          <w:lang w:val="en-US"/>
        </w:rPr>
        <w:t>Intermodality</w:t>
      </w:r>
      <w:proofErr w:type="spellEnd"/>
      <w:r w:rsidR="006F0838" w:rsidRPr="006559C6">
        <w:rPr>
          <w:lang w:val="en-US"/>
        </w:rPr>
        <w:t xml:space="preserve"> and co</w:t>
      </w:r>
      <w:r w:rsidR="004E795A">
        <w:rPr>
          <w:lang w:val="en-US"/>
        </w:rPr>
        <w:t>-</w:t>
      </w:r>
      <w:r w:rsidR="006F0838" w:rsidRPr="006559C6">
        <w:rPr>
          <w:lang w:val="en-US"/>
        </w:rPr>
        <w:t>modality</w:t>
      </w:r>
      <w:bookmarkEnd w:id="39"/>
    </w:p>
    <w:p w:rsidR="006F0838" w:rsidRPr="006D53F1" w:rsidRDefault="006F0838" w:rsidP="00524DFD">
      <w:pPr>
        <w:rPr>
          <w:lang w:val="en-US"/>
        </w:rPr>
      </w:pPr>
      <w:proofErr w:type="spellStart"/>
      <w:r w:rsidRPr="006D53F1">
        <w:rPr>
          <w:lang w:val="en-US"/>
        </w:rPr>
        <w:t>Intermodality</w:t>
      </w:r>
      <w:proofErr w:type="spellEnd"/>
      <w:r w:rsidRPr="006D53F1">
        <w:rPr>
          <w:lang w:val="en-US"/>
        </w:rPr>
        <w:t xml:space="preserve"> means the use of several means of transport during</w:t>
      </w:r>
      <w:r w:rsidR="006D53F1" w:rsidRPr="006D53F1">
        <w:rPr>
          <w:lang w:val="en-US"/>
        </w:rPr>
        <w:t xml:space="preserve"> </w:t>
      </w:r>
      <w:r w:rsidRPr="006D53F1">
        <w:rPr>
          <w:lang w:val="en-US"/>
        </w:rPr>
        <w:t>a single journey. This concept applies to both passenger and</w:t>
      </w:r>
      <w:r w:rsidR="006D53F1" w:rsidRPr="006D53F1">
        <w:rPr>
          <w:lang w:val="en-US"/>
        </w:rPr>
        <w:t xml:space="preserve"> </w:t>
      </w:r>
      <w:r w:rsidRPr="006D53F1">
        <w:rPr>
          <w:lang w:val="en-US"/>
        </w:rPr>
        <w:t>freight transport and includes rail, road, air and urban transport.</w:t>
      </w:r>
    </w:p>
    <w:p w:rsidR="006F0838" w:rsidRPr="006D53F1" w:rsidRDefault="006F0838" w:rsidP="00524DFD">
      <w:pPr>
        <w:rPr>
          <w:lang w:val="en-US"/>
        </w:rPr>
      </w:pPr>
      <w:r w:rsidRPr="006D53F1">
        <w:rPr>
          <w:lang w:val="en-US"/>
        </w:rPr>
        <w:t>The environmental impact of aircraft and saturation of the</w:t>
      </w:r>
      <w:r w:rsidR="006D53F1" w:rsidRPr="006D53F1">
        <w:rPr>
          <w:lang w:val="en-US"/>
        </w:rPr>
        <w:t xml:space="preserve"> </w:t>
      </w:r>
      <w:r w:rsidRPr="006D53F1">
        <w:rPr>
          <w:lang w:val="en-US"/>
        </w:rPr>
        <w:t>major European airports is leading towards limitations on air</w:t>
      </w:r>
      <w:r w:rsidR="006D53F1" w:rsidRPr="006D53F1">
        <w:rPr>
          <w:lang w:val="en-US"/>
        </w:rPr>
        <w:t xml:space="preserve"> </w:t>
      </w:r>
      <w:r w:rsidRPr="006D53F1">
        <w:rPr>
          <w:lang w:val="en-US"/>
        </w:rPr>
        <w:t xml:space="preserve">traffic within the Union. This creates a </w:t>
      </w:r>
      <w:proofErr w:type="spellStart"/>
      <w:r w:rsidRPr="006D53F1">
        <w:rPr>
          <w:lang w:val="en-US"/>
        </w:rPr>
        <w:t>favourable</w:t>
      </w:r>
      <w:proofErr w:type="spellEnd"/>
      <w:r w:rsidRPr="006D53F1">
        <w:rPr>
          <w:lang w:val="en-US"/>
        </w:rPr>
        <w:t xml:space="preserve"> situation for</w:t>
      </w:r>
      <w:r w:rsidR="006D53F1" w:rsidRPr="006D53F1">
        <w:rPr>
          <w:lang w:val="en-US"/>
        </w:rPr>
        <w:t xml:space="preserve"> </w:t>
      </w:r>
      <w:r w:rsidRPr="006D53F1">
        <w:rPr>
          <w:lang w:val="en-US"/>
        </w:rPr>
        <w:t>fostering synergies between the rail and air networks. Airlines</w:t>
      </w:r>
      <w:r w:rsidR="006D53F1" w:rsidRPr="006D53F1">
        <w:rPr>
          <w:lang w:val="en-US"/>
        </w:rPr>
        <w:t xml:space="preserve"> </w:t>
      </w:r>
      <w:r w:rsidRPr="006D53F1">
        <w:rPr>
          <w:lang w:val="en-US"/>
        </w:rPr>
        <w:t xml:space="preserve">can therefore make use of HSL networks to channel </w:t>
      </w:r>
      <w:r w:rsidRPr="006D53F1">
        <w:rPr>
          <w:lang w:val="en-US"/>
        </w:rPr>
        <w:lastRenderedPageBreak/>
        <w:t>passengers</w:t>
      </w:r>
      <w:r w:rsidR="006D53F1" w:rsidRPr="006D53F1">
        <w:rPr>
          <w:lang w:val="en-US"/>
        </w:rPr>
        <w:t xml:space="preserve"> </w:t>
      </w:r>
      <w:r w:rsidRPr="006D53F1">
        <w:rPr>
          <w:lang w:val="en-US"/>
        </w:rPr>
        <w:t xml:space="preserve">from various regions to a central airport. The </w:t>
      </w:r>
      <w:proofErr w:type="spellStart"/>
      <w:r w:rsidRPr="006D53F1">
        <w:rPr>
          <w:lang w:val="en-US"/>
        </w:rPr>
        <w:t>Thalys</w:t>
      </w:r>
      <w:proofErr w:type="spellEnd"/>
      <w:r w:rsidRPr="006D53F1">
        <w:rPr>
          <w:lang w:val="en-US"/>
        </w:rPr>
        <w:t xml:space="preserve"> trains</w:t>
      </w:r>
      <w:r w:rsidR="006D53F1" w:rsidRPr="006D53F1">
        <w:rPr>
          <w:lang w:val="en-US"/>
        </w:rPr>
        <w:t xml:space="preserve"> </w:t>
      </w:r>
      <w:bookmarkStart w:id="40" w:name="_GoBack"/>
      <w:bookmarkEnd w:id="40"/>
      <w:r w:rsidRPr="006D53F1">
        <w:rPr>
          <w:lang w:val="en-US"/>
        </w:rPr>
        <w:t>have already created this sort of synergy between Brussels</w:t>
      </w:r>
      <w:r w:rsidR="006D53F1" w:rsidRPr="006D53F1">
        <w:rPr>
          <w:lang w:val="en-US"/>
        </w:rPr>
        <w:t xml:space="preserve"> </w:t>
      </w:r>
      <w:r w:rsidRPr="006D53F1">
        <w:rPr>
          <w:lang w:val="en-US"/>
        </w:rPr>
        <w:t>and Paris Charles</w:t>
      </w:r>
      <w:r w:rsidR="004E795A">
        <w:rPr>
          <w:lang w:val="en-US"/>
        </w:rPr>
        <w:t>-</w:t>
      </w:r>
      <w:r w:rsidRPr="006D53F1">
        <w:rPr>
          <w:lang w:val="en-US"/>
        </w:rPr>
        <w:t>de</w:t>
      </w:r>
      <w:r w:rsidR="004E795A">
        <w:rPr>
          <w:lang w:val="en-US"/>
        </w:rPr>
        <w:t>-</w:t>
      </w:r>
      <w:r w:rsidRPr="006D53F1">
        <w:rPr>
          <w:lang w:val="en-US"/>
        </w:rPr>
        <w:t>Gaulle Airport.</w:t>
      </w:r>
    </w:p>
    <w:p w:rsidR="006F0838" w:rsidRPr="006D53F1" w:rsidRDefault="006F0838" w:rsidP="00524DFD">
      <w:pPr>
        <w:rPr>
          <w:lang w:val="en-US"/>
        </w:rPr>
      </w:pPr>
      <w:r w:rsidRPr="006D53F1">
        <w:rPr>
          <w:lang w:val="en-US"/>
        </w:rPr>
        <w:t>Co</w:t>
      </w:r>
      <w:r w:rsidR="004E795A">
        <w:rPr>
          <w:lang w:val="en-US"/>
        </w:rPr>
        <w:t>-</w:t>
      </w:r>
      <w:r w:rsidRPr="006D53F1">
        <w:rPr>
          <w:lang w:val="en-US"/>
        </w:rPr>
        <w:t>modality means the use of each mode of transport for the</w:t>
      </w:r>
      <w:r w:rsidR="006D53F1" w:rsidRPr="006D53F1">
        <w:rPr>
          <w:lang w:val="en-US"/>
        </w:rPr>
        <w:t xml:space="preserve"> </w:t>
      </w:r>
      <w:r w:rsidRPr="006D53F1">
        <w:rPr>
          <w:lang w:val="en-US"/>
        </w:rPr>
        <w:t>most suitable purpose and, where appropriate, the use of</w:t>
      </w:r>
      <w:r w:rsidR="006D53F1" w:rsidRPr="006D53F1">
        <w:rPr>
          <w:lang w:val="en-US"/>
        </w:rPr>
        <w:t xml:space="preserve"> </w:t>
      </w:r>
      <w:r w:rsidRPr="006D53F1">
        <w:rPr>
          <w:lang w:val="en-US"/>
        </w:rPr>
        <w:t>a combination of modes of transport. Applied to the railway</w:t>
      </w:r>
      <w:r w:rsidR="006D53F1" w:rsidRPr="006D53F1">
        <w:rPr>
          <w:lang w:val="en-US"/>
        </w:rPr>
        <w:t xml:space="preserve"> </w:t>
      </w:r>
      <w:r w:rsidRPr="006D53F1">
        <w:rPr>
          <w:lang w:val="en-US"/>
        </w:rPr>
        <w:t>sector, this principle infers that the capacity freed up by HSLs</w:t>
      </w:r>
      <w:r w:rsidR="006D53F1" w:rsidRPr="006D53F1">
        <w:rPr>
          <w:lang w:val="en-US"/>
        </w:rPr>
        <w:t xml:space="preserve"> </w:t>
      </w:r>
      <w:r w:rsidRPr="006D53F1">
        <w:rPr>
          <w:lang w:val="en-US"/>
        </w:rPr>
        <w:t>can be used for long</w:t>
      </w:r>
      <w:r w:rsidR="004E795A">
        <w:rPr>
          <w:lang w:val="en-US"/>
        </w:rPr>
        <w:t>-</w:t>
      </w:r>
      <w:r w:rsidRPr="006D53F1">
        <w:rPr>
          <w:lang w:val="en-US"/>
        </w:rPr>
        <w:t>distance goods traffic, which is the preferred</w:t>
      </w:r>
      <w:r w:rsidR="006D53F1" w:rsidRPr="006D53F1">
        <w:rPr>
          <w:lang w:val="en-US"/>
        </w:rPr>
        <w:t xml:space="preserve"> </w:t>
      </w:r>
      <w:r w:rsidRPr="006D53F1">
        <w:rPr>
          <w:lang w:val="en-US"/>
        </w:rPr>
        <w:t>means of transporting rail freight. The gain in capacity</w:t>
      </w:r>
      <w:r w:rsidR="006D53F1" w:rsidRPr="006D53F1">
        <w:rPr>
          <w:lang w:val="en-US"/>
        </w:rPr>
        <w:t xml:space="preserve"> </w:t>
      </w:r>
      <w:r w:rsidRPr="006D53F1">
        <w:rPr>
          <w:lang w:val="en-US"/>
        </w:rPr>
        <w:t>translates into infrastructure availability, be it virtual (free train</w:t>
      </w:r>
      <w:r w:rsidR="006D53F1" w:rsidRPr="006D53F1">
        <w:rPr>
          <w:lang w:val="en-US"/>
        </w:rPr>
        <w:t xml:space="preserve"> </w:t>
      </w:r>
      <w:r w:rsidRPr="006D53F1">
        <w:rPr>
          <w:lang w:val="en-US"/>
        </w:rPr>
        <w:t>paths) or physical (dedicated infrastructure). However, where</w:t>
      </w:r>
      <w:r w:rsidR="006D53F1" w:rsidRPr="006D53F1">
        <w:rPr>
          <w:lang w:val="en-US"/>
        </w:rPr>
        <w:t xml:space="preserve"> </w:t>
      </w:r>
      <w:r w:rsidRPr="006D53F1">
        <w:rPr>
          <w:lang w:val="en-US"/>
        </w:rPr>
        <w:t>train paths are simply freed up, this gives rise to a number of</w:t>
      </w:r>
      <w:r w:rsidR="006D53F1" w:rsidRPr="006D53F1">
        <w:rPr>
          <w:lang w:val="en-US"/>
        </w:rPr>
        <w:t xml:space="preserve"> </w:t>
      </w:r>
      <w:r w:rsidRPr="006D53F1">
        <w:rPr>
          <w:lang w:val="en-US"/>
        </w:rPr>
        <w:t>technical and operational challenges. The difference in speed</w:t>
      </w:r>
      <w:r w:rsidR="006D53F1" w:rsidRPr="006D53F1">
        <w:rPr>
          <w:lang w:val="en-US"/>
        </w:rPr>
        <w:t xml:space="preserve"> </w:t>
      </w:r>
      <w:r w:rsidRPr="006D53F1">
        <w:rPr>
          <w:lang w:val="en-US"/>
        </w:rPr>
        <w:t>between a (slower) goods train and a high</w:t>
      </w:r>
      <w:r w:rsidR="004E795A">
        <w:rPr>
          <w:lang w:val="en-US"/>
        </w:rPr>
        <w:t>-</w:t>
      </w:r>
      <w:r w:rsidRPr="006D53F1">
        <w:rPr>
          <w:lang w:val="en-US"/>
        </w:rPr>
        <w:t>speed train impacts</w:t>
      </w:r>
      <w:r w:rsidR="006D53F1" w:rsidRPr="006D53F1">
        <w:rPr>
          <w:lang w:val="en-US"/>
        </w:rPr>
        <w:t xml:space="preserve"> </w:t>
      </w:r>
      <w:r w:rsidRPr="006D53F1">
        <w:rPr>
          <w:lang w:val="en-US"/>
        </w:rPr>
        <w:t>on rail traffic management for the simple reason that freight</w:t>
      </w:r>
      <w:r w:rsidR="006D53F1" w:rsidRPr="006D53F1">
        <w:rPr>
          <w:lang w:val="en-US"/>
        </w:rPr>
        <w:t xml:space="preserve"> </w:t>
      </w:r>
      <w:r w:rsidRPr="006D53F1">
        <w:rPr>
          <w:lang w:val="en-US"/>
        </w:rPr>
        <w:t>trains spend longer on the track and therefore use up more</w:t>
      </w:r>
      <w:r w:rsidR="006D53F1" w:rsidRPr="006D53F1">
        <w:rPr>
          <w:lang w:val="en-US"/>
        </w:rPr>
        <w:t xml:space="preserve"> </w:t>
      </w:r>
      <w:r w:rsidRPr="006D53F1">
        <w:rPr>
          <w:lang w:val="en-US"/>
        </w:rPr>
        <w:t>traffic capacity (train paths). This difference in speed may also</w:t>
      </w:r>
      <w:r w:rsidR="006D53F1" w:rsidRPr="006D53F1">
        <w:rPr>
          <w:lang w:val="en-US"/>
        </w:rPr>
        <w:t xml:space="preserve"> </w:t>
      </w:r>
      <w:r w:rsidRPr="006D53F1">
        <w:rPr>
          <w:lang w:val="en-US"/>
        </w:rPr>
        <w:t>cause safety problems when these two types of train pass.</w:t>
      </w:r>
    </w:p>
    <w:p w:rsidR="006F0838" w:rsidRPr="006D53F1" w:rsidRDefault="006F0838" w:rsidP="00524DFD">
      <w:pPr>
        <w:rPr>
          <w:lang w:val="en-US"/>
        </w:rPr>
      </w:pPr>
      <w:r w:rsidRPr="006D53F1">
        <w:rPr>
          <w:lang w:val="en-US"/>
        </w:rPr>
        <w:t>This makes safeguarding infrastructure availability, while</w:t>
      </w:r>
      <w:r w:rsidR="006D53F1" w:rsidRPr="006D53F1">
        <w:rPr>
          <w:lang w:val="en-US"/>
        </w:rPr>
        <w:t xml:space="preserve"> </w:t>
      </w:r>
      <w:r w:rsidRPr="006D53F1">
        <w:rPr>
          <w:lang w:val="en-US"/>
        </w:rPr>
        <w:t>guaranteeing optimum capacity and security, an extremely</w:t>
      </w:r>
      <w:r w:rsidR="006D53F1" w:rsidRPr="006D53F1">
        <w:rPr>
          <w:lang w:val="en-US"/>
        </w:rPr>
        <w:t xml:space="preserve"> </w:t>
      </w:r>
      <w:r w:rsidRPr="006D53F1">
        <w:rPr>
          <w:lang w:val="en-US"/>
        </w:rPr>
        <w:t>difficult task. Physically freeing train paths simply means dedicating</w:t>
      </w:r>
      <w:r w:rsidR="006D53F1" w:rsidRPr="006D53F1">
        <w:rPr>
          <w:lang w:val="en-US"/>
        </w:rPr>
        <w:t xml:space="preserve"> </w:t>
      </w:r>
      <w:r w:rsidRPr="006D53F1">
        <w:rPr>
          <w:lang w:val="en-US"/>
        </w:rPr>
        <w:t>HSLs solely to passenger traffic and giving freight</w:t>
      </w:r>
      <w:r w:rsidR="006D53F1" w:rsidRPr="006D53F1">
        <w:rPr>
          <w:lang w:val="en-US"/>
        </w:rPr>
        <w:t xml:space="preserve"> </w:t>
      </w:r>
      <w:r w:rsidRPr="006D53F1">
        <w:rPr>
          <w:lang w:val="en-US"/>
        </w:rPr>
        <w:t>a higher priority on conventional lines. This is an option being</w:t>
      </w:r>
      <w:r w:rsidR="006D53F1" w:rsidRPr="006D53F1">
        <w:rPr>
          <w:lang w:val="en-US"/>
        </w:rPr>
        <w:t xml:space="preserve"> </w:t>
      </w:r>
      <w:r w:rsidRPr="006D53F1">
        <w:rPr>
          <w:lang w:val="en-US"/>
        </w:rPr>
        <w:t>explored by Sweden in particular.</w:t>
      </w:r>
    </w:p>
    <w:p w:rsidR="006F0838" w:rsidRPr="006559C6" w:rsidRDefault="006F0838" w:rsidP="00812005">
      <w:pPr>
        <w:pStyle w:val="Kop3"/>
        <w:rPr>
          <w:lang w:val="en-US"/>
        </w:rPr>
      </w:pPr>
      <w:r w:rsidRPr="006D53F1">
        <w:rPr>
          <w:lang w:val="en-US"/>
        </w:rPr>
        <w:t xml:space="preserve">HSLs and airports: </w:t>
      </w:r>
      <w:proofErr w:type="spellStart"/>
      <w:r w:rsidRPr="006D53F1">
        <w:rPr>
          <w:lang w:val="en-US"/>
        </w:rPr>
        <w:t>intermodality</w:t>
      </w:r>
      <w:proofErr w:type="spellEnd"/>
      <w:r w:rsidRPr="006D53F1">
        <w:rPr>
          <w:lang w:val="en-US"/>
        </w:rPr>
        <w:t xml:space="preserve"> in action</w:t>
      </w:r>
    </w:p>
    <w:p w:rsidR="006F0838" w:rsidRPr="006D53F1" w:rsidRDefault="006F0838" w:rsidP="00524DFD">
      <w:pPr>
        <w:rPr>
          <w:lang w:val="en-US"/>
        </w:rPr>
      </w:pPr>
      <w:r w:rsidRPr="006D53F1">
        <w:rPr>
          <w:lang w:val="en-US"/>
        </w:rPr>
        <w:t>There are some particularly remarkable examples of</w:t>
      </w:r>
      <w:r w:rsidR="006D53F1">
        <w:rPr>
          <w:lang w:val="en-US"/>
        </w:rPr>
        <w:t xml:space="preserve"> </w:t>
      </w:r>
      <w:r w:rsidRPr="006D53F1">
        <w:rPr>
          <w:lang w:val="en-US"/>
        </w:rPr>
        <w:t>HS stations operating along intermodal lines with</w:t>
      </w:r>
      <w:r w:rsidR="006D53F1" w:rsidRPr="006D53F1">
        <w:rPr>
          <w:lang w:val="en-US"/>
        </w:rPr>
        <w:t xml:space="preserve"> </w:t>
      </w:r>
      <w:r w:rsidRPr="006D53F1">
        <w:rPr>
          <w:lang w:val="en-US"/>
        </w:rPr>
        <w:t>airports. Frankfurt International Airport is a pioneer</w:t>
      </w:r>
      <w:r w:rsidR="006D53F1" w:rsidRPr="006D53F1">
        <w:rPr>
          <w:lang w:val="en-US"/>
        </w:rPr>
        <w:t xml:space="preserve"> </w:t>
      </w:r>
      <w:r w:rsidRPr="006D53F1">
        <w:rPr>
          <w:lang w:val="en-US"/>
        </w:rPr>
        <w:t>in this. Opened in 1972, traffic increased considerably</w:t>
      </w:r>
      <w:r w:rsidR="006D53F1" w:rsidRPr="006D53F1">
        <w:rPr>
          <w:lang w:val="en-US"/>
        </w:rPr>
        <w:t xml:space="preserve"> </w:t>
      </w:r>
      <w:r w:rsidRPr="006D53F1">
        <w:rPr>
          <w:lang w:val="en-US"/>
        </w:rPr>
        <w:t>following the introduction of the Frankfurt–</w:t>
      </w:r>
      <w:r w:rsidR="006D53F1" w:rsidRPr="006D53F1">
        <w:rPr>
          <w:lang w:val="en-US"/>
        </w:rPr>
        <w:t xml:space="preserve"> </w:t>
      </w:r>
      <w:r w:rsidRPr="006D53F1">
        <w:rPr>
          <w:lang w:val="en-US"/>
        </w:rPr>
        <w:t xml:space="preserve">Cologne HSL in 2002. According to Deutsche </w:t>
      </w:r>
      <w:proofErr w:type="spellStart"/>
      <w:r w:rsidRPr="006D53F1">
        <w:rPr>
          <w:lang w:val="en-US"/>
        </w:rPr>
        <w:t>Bahn</w:t>
      </w:r>
      <w:proofErr w:type="spellEnd"/>
      <w:r w:rsidRPr="006D53F1">
        <w:rPr>
          <w:lang w:val="en-US"/>
        </w:rPr>
        <w:t>,</w:t>
      </w:r>
      <w:r w:rsidR="006D53F1" w:rsidRPr="006D53F1">
        <w:rPr>
          <w:lang w:val="en-US"/>
        </w:rPr>
        <w:t xml:space="preserve"> </w:t>
      </w:r>
      <w:r w:rsidRPr="006D53F1">
        <w:rPr>
          <w:lang w:val="en-US"/>
        </w:rPr>
        <w:t>two thirds of train passengers are either leaving or</w:t>
      </w:r>
      <w:r w:rsidR="006D53F1" w:rsidRPr="006D53F1">
        <w:rPr>
          <w:lang w:val="en-US"/>
        </w:rPr>
        <w:t xml:space="preserve"> </w:t>
      </w:r>
      <w:r w:rsidRPr="006D53F1">
        <w:rPr>
          <w:lang w:val="en-US"/>
        </w:rPr>
        <w:t>have arrived by plane.</w:t>
      </w:r>
    </w:p>
    <w:p w:rsidR="006F0838" w:rsidRPr="006D53F1" w:rsidRDefault="006F0838" w:rsidP="00524DFD">
      <w:pPr>
        <w:rPr>
          <w:lang w:val="en-US"/>
        </w:rPr>
      </w:pPr>
      <w:r w:rsidRPr="006D53F1">
        <w:rPr>
          <w:lang w:val="en-US"/>
        </w:rPr>
        <w:t>In France, the station at Paris Charles</w:t>
      </w:r>
      <w:r w:rsidR="004E795A">
        <w:rPr>
          <w:lang w:val="en-US"/>
        </w:rPr>
        <w:t>-</w:t>
      </w:r>
      <w:r w:rsidRPr="006D53F1">
        <w:rPr>
          <w:lang w:val="en-US"/>
        </w:rPr>
        <w:t>de</w:t>
      </w:r>
      <w:r w:rsidR="004E795A">
        <w:rPr>
          <w:lang w:val="en-US"/>
        </w:rPr>
        <w:t>-</w:t>
      </w:r>
      <w:r w:rsidRPr="006D53F1">
        <w:rPr>
          <w:lang w:val="en-US"/>
        </w:rPr>
        <w:t>Gaulle</w:t>
      </w:r>
      <w:r w:rsidR="006D53F1" w:rsidRPr="006D53F1">
        <w:rPr>
          <w:lang w:val="en-US"/>
        </w:rPr>
        <w:t xml:space="preserve"> </w:t>
      </w:r>
      <w:r w:rsidRPr="006D53F1">
        <w:rPr>
          <w:lang w:val="en-US"/>
        </w:rPr>
        <w:t>Airport is located at the interconnection between</w:t>
      </w:r>
      <w:r w:rsidR="006D53F1">
        <w:rPr>
          <w:lang w:val="en-US"/>
        </w:rPr>
        <w:t xml:space="preserve"> </w:t>
      </w:r>
      <w:r w:rsidRPr="006D53F1">
        <w:rPr>
          <w:lang w:val="en-US"/>
        </w:rPr>
        <w:t>the North HSL and the South</w:t>
      </w:r>
      <w:r w:rsidR="004E795A">
        <w:rPr>
          <w:lang w:val="en-US"/>
        </w:rPr>
        <w:t>-</w:t>
      </w:r>
      <w:r w:rsidRPr="006D53F1">
        <w:rPr>
          <w:lang w:val="en-US"/>
        </w:rPr>
        <w:t>East HSL. It is served</w:t>
      </w:r>
      <w:r w:rsidR="006D53F1" w:rsidRPr="006D53F1">
        <w:rPr>
          <w:lang w:val="en-US"/>
        </w:rPr>
        <w:t xml:space="preserve"> </w:t>
      </w:r>
      <w:r w:rsidRPr="006D53F1">
        <w:rPr>
          <w:lang w:val="en-US"/>
        </w:rPr>
        <w:t>by 52 HSTs a day, linking the main towns in France,</w:t>
      </w:r>
      <w:r w:rsidR="006D53F1" w:rsidRPr="006D53F1">
        <w:rPr>
          <w:lang w:val="en-US"/>
        </w:rPr>
        <w:t xml:space="preserve"> </w:t>
      </w:r>
      <w:r w:rsidRPr="006D53F1">
        <w:rPr>
          <w:lang w:val="en-US"/>
        </w:rPr>
        <w:t>and by five HSTs serving northern Europe (Brussels</w:t>
      </w:r>
      <w:r w:rsidR="006D53F1" w:rsidRPr="006D53F1">
        <w:rPr>
          <w:lang w:val="en-US"/>
        </w:rPr>
        <w:t xml:space="preserve"> </w:t>
      </w:r>
      <w:r w:rsidRPr="006D53F1">
        <w:rPr>
          <w:lang w:val="en-US"/>
        </w:rPr>
        <w:t>and Amsterdam).</w:t>
      </w:r>
    </w:p>
    <w:p w:rsidR="006F0838" w:rsidRPr="006D53F1" w:rsidRDefault="006F0838" w:rsidP="00524DFD">
      <w:pPr>
        <w:rPr>
          <w:lang w:val="en-US"/>
        </w:rPr>
      </w:pPr>
      <w:r w:rsidRPr="006D53F1">
        <w:rPr>
          <w:lang w:val="en-US"/>
        </w:rPr>
        <w:t>In Belgium, Brussels National Airport will be linked</w:t>
      </w:r>
      <w:r w:rsidR="006D53F1" w:rsidRPr="006D53F1">
        <w:rPr>
          <w:lang w:val="en-US"/>
        </w:rPr>
        <w:t xml:space="preserve"> </w:t>
      </w:r>
      <w:r w:rsidRPr="006D53F1">
        <w:rPr>
          <w:lang w:val="en-US"/>
        </w:rPr>
        <w:t>to all the main Belgian cities and to several</w:t>
      </w:r>
      <w:r w:rsidR="006D53F1" w:rsidRPr="006D53F1">
        <w:rPr>
          <w:lang w:val="en-US"/>
        </w:rPr>
        <w:t xml:space="preserve"> </w:t>
      </w:r>
      <w:r w:rsidRPr="006D53F1">
        <w:rPr>
          <w:lang w:val="en-US"/>
        </w:rPr>
        <w:t>European cities, such as Paris, Amsterdam, Cologne</w:t>
      </w:r>
      <w:r w:rsidR="006D53F1">
        <w:rPr>
          <w:lang w:val="en-US"/>
        </w:rPr>
        <w:t xml:space="preserve"> </w:t>
      </w:r>
      <w:r w:rsidRPr="006D53F1">
        <w:rPr>
          <w:lang w:val="en-US"/>
        </w:rPr>
        <w:t>and Frankfurt, by 2012.</w:t>
      </w:r>
    </w:p>
    <w:p w:rsidR="006F0838" w:rsidRPr="006D53F1" w:rsidRDefault="006F0838" w:rsidP="00812005">
      <w:pPr>
        <w:pStyle w:val="Kop2"/>
        <w:rPr>
          <w:lang w:val="en-US"/>
        </w:rPr>
      </w:pPr>
      <w:bookmarkStart w:id="41" w:name="_Toc339617714"/>
      <w:r w:rsidRPr="006D53F1">
        <w:rPr>
          <w:lang w:val="en-US"/>
        </w:rPr>
        <w:t>Making transport</w:t>
      </w:r>
      <w:r w:rsidR="006D53F1" w:rsidRPr="006D53F1">
        <w:rPr>
          <w:lang w:val="en-US"/>
        </w:rPr>
        <w:t xml:space="preserve"> </w:t>
      </w:r>
      <w:r w:rsidRPr="006D53F1">
        <w:rPr>
          <w:lang w:val="en-US"/>
        </w:rPr>
        <w:t>more ecological</w:t>
      </w:r>
      <w:bookmarkEnd w:id="41"/>
    </w:p>
    <w:p w:rsidR="006F0838" w:rsidRPr="006D53F1" w:rsidRDefault="006F0838" w:rsidP="00524DFD">
      <w:pPr>
        <w:rPr>
          <w:lang w:val="en-US"/>
        </w:rPr>
      </w:pPr>
      <w:r w:rsidRPr="006D53F1">
        <w:rPr>
          <w:lang w:val="en-US"/>
        </w:rPr>
        <w:t>At a time when climate change is high on the political</w:t>
      </w:r>
      <w:r w:rsidR="006D53F1" w:rsidRPr="006D53F1">
        <w:rPr>
          <w:lang w:val="en-US"/>
        </w:rPr>
        <w:t xml:space="preserve"> </w:t>
      </w:r>
      <w:r w:rsidRPr="006D53F1">
        <w:rPr>
          <w:lang w:val="en-US"/>
        </w:rPr>
        <w:t>and social agenda, the attraction of rail transport</w:t>
      </w:r>
      <w:r w:rsidR="006D53F1" w:rsidRPr="006D53F1">
        <w:rPr>
          <w:lang w:val="en-US"/>
        </w:rPr>
        <w:t xml:space="preserve"> </w:t>
      </w:r>
      <w:r w:rsidRPr="006D53F1">
        <w:rPr>
          <w:lang w:val="en-US"/>
        </w:rPr>
        <w:t>is even greater, due to its low environmental</w:t>
      </w:r>
      <w:r w:rsidR="006D53F1" w:rsidRPr="006D53F1">
        <w:rPr>
          <w:lang w:val="en-US"/>
        </w:rPr>
        <w:t xml:space="preserve"> </w:t>
      </w:r>
      <w:r w:rsidRPr="006D53F1">
        <w:rPr>
          <w:lang w:val="en-US"/>
        </w:rPr>
        <w:t>impact. Out of 25.1</w:t>
      </w:r>
      <w:r w:rsidR="00EB1E70">
        <w:rPr>
          <w:lang w:val="en-US"/>
        </w:rPr>
        <w:t> %</w:t>
      </w:r>
      <w:r w:rsidRPr="006D53F1">
        <w:rPr>
          <w:lang w:val="en-US"/>
        </w:rPr>
        <w:t xml:space="preserve"> of CO2 emissions attributable</w:t>
      </w:r>
      <w:r w:rsidR="006D53F1" w:rsidRPr="006D53F1">
        <w:rPr>
          <w:lang w:val="en-US"/>
        </w:rPr>
        <w:t xml:space="preserve"> </w:t>
      </w:r>
      <w:r w:rsidRPr="006D53F1">
        <w:rPr>
          <w:lang w:val="en-US"/>
        </w:rPr>
        <w:t>to transport in the EU</w:t>
      </w:r>
      <w:r w:rsidR="004E795A">
        <w:rPr>
          <w:lang w:val="en-US"/>
        </w:rPr>
        <w:t>-</w:t>
      </w:r>
      <w:r w:rsidRPr="006D53F1">
        <w:rPr>
          <w:lang w:val="en-US"/>
        </w:rPr>
        <w:t>27 in 2007, only 0.6</w:t>
      </w:r>
      <w:r w:rsidR="00EB1E70">
        <w:rPr>
          <w:lang w:val="en-US"/>
        </w:rPr>
        <w:t> %</w:t>
      </w:r>
      <w:r w:rsidR="006D53F1" w:rsidRPr="006D53F1">
        <w:rPr>
          <w:lang w:val="en-US"/>
        </w:rPr>
        <w:t xml:space="preserve"> </w:t>
      </w:r>
      <w:r w:rsidRPr="006D53F1">
        <w:rPr>
          <w:lang w:val="en-US"/>
        </w:rPr>
        <w:t>were from rail, which carried over 6</w:t>
      </w:r>
      <w:r w:rsidR="00EB1E70">
        <w:rPr>
          <w:lang w:val="en-US"/>
        </w:rPr>
        <w:t> %</w:t>
      </w:r>
      <w:r w:rsidRPr="006D53F1">
        <w:rPr>
          <w:lang w:val="en-US"/>
        </w:rPr>
        <w:t xml:space="preserve"> of all passengers</w:t>
      </w:r>
      <w:r w:rsidR="006D53F1" w:rsidRPr="006D53F1">
        <w:rPr>
          <w:lang w:val="en-US"/>
        </w:rPr>
        <w:t xml:space="preserve"> </w:t>
      </w:r>
      <w:r w:rsidRPr="006D53F1">
        <w:rPr>
          <w:lang w:val="en-US"/>
        </w:rPr>
        <w:t>and nearly 11</w:t>
      </w:r>
      <w:r w:rsidR="00EB1E70">
        <w:rPr>
          <w:lang w:val="en-US"/>
        </w:rPr>
        <w:t> %</w:t>
      </w:r>
      <w:r w:rsidRPr="006D53F1">
        <w:rPr>
          <w:lang w:val="en-US"/>
        </w:rPr>
        <w:t xml:space="preserve"> of freight.</w:t>
      </w:r>
    </w:p>
    <w:p w:rsidR="006F0838" w:rsidRPr="006D53F1" w:rsidRDefault="006F0838" w:rsidP="00524DFD">
      <w:pPr>
        <w:rPr>
          <w:lang w:val="en-US"/>
        </w:rPr>
      </w:pPr>
      <w:r w:rsidRPr="006D53F1">
        <w:rPr>
          <w:lang w:val="en-US"/>
        </w:rPr>
        <w:t>High</w:t>
      </w:r>
      <w:r w:rsidR="004E795A">
        <w:rPr>
          <w:lang w:val="en-US"/>
        </w:rPr>
        <w:t>-</w:t>
      </w:r>
      <w:r w:rsidRPr="006D53F1">
        <w:rPr>
          <w:lang w:val="en-US"/>
        </w:rPr>
        <w:t>speed trains are powered by electricity</w:t>
      </w:r>
      <w:r w:rsidR="006D53F1" w:rsidRPr="006D53F1">
        <w:rPr>
          <w:lang w:val="en-US"/>
        </w:rPr>
        <w:t xml:space="preserve"> </w:t>
      </w:r>
      <w:r w:rsidRPr="006D53F1">
        <w:rPr>
          <w:lang w:val="en-US"/>
        </w:rPr>
        <w:t>and their carbon footprint is therefore almost</w:t>
      </w:r>
      <w:r w:rsidR="006D53F1" w:rsidRPr="006D53F1">
        <w:rPr>
          <w:lang w:val="en-US"/>
        </w:rPr>
        <w:t xml:space="preserve"> </w:t>
      </w:r>
      <w:r w:rsidRPr="006D53F1">
        <w:rPr>
          <w:lang w:val="en-US"/>
        </w:rPr>
        <w:t>zero in their operating zones, although the CO2</w:t>
      </w:r>
      <w:r w:rsidR="006D53F1" w:rsidRPr="006D53F1">
        <w:rPr>
          <w:lang w:val="en-US"/>
        </w:rPr>
        <w:t xml:space="preserve"> </w:t>
      </w:r>
      <w:r w:rsidRPr="006D53F1">
        <w:rPr>
          <w:lang w:val="en-US"/>
        </w:rPr>
        <w:t>emitted during electricity generation does need</w:t>
      </w:r>
      <w:r w:rsidR="006D53F1" w:rsidRPr="006D53F1">
        <w:rPr>
          <w:lang w:val="en-US"/>
        </w:rPr>
        <w:t xml:space="preserve"> </w:t>
      </w:r>
      <w:r w:rsidRPr="006D53F1">
        <w:rPr>
          <w:lang w:val="en-US"/>
        </w:rPr>
        <w:t>to be taken into account. This rate varies depending</w:t>
      </w:r>
      <w:r w:rsidR="006D53F1" w:rsidRPr="006D53F1">
        <w:rPr>
          <w:lang w:val="en-US"/>
        </w:rPr>
        <w:t xml:space="preserve"> </w:t>
      </w:r>
      <w:r w:rsidRPr="006D53F1">
        <w:rPr>
          <w:lang w:val="en-US"/>
        </w:rPr>
        <w:t>on the primary energy used to generate the</w:t>
      </w:r>
      <w:r w:rsidR="006D53F1" w:rsidRPr="006D53F1">
        <w:rPr>
          <w:lang w:val="en-US"/>
        </w:rPr>
        <w:t xml:space="preserve"> </w:t>
      </w:r>
      <w:r w:rsidRPr="006D53F1">
        <w:rPr>
          <w:lang w:val="en-US"/>
        </w:rPr>
        <w:t>electricity consumed by HSLs. If it is generated from</w:t>
      </w:r>
      <w:r w:rsidR="006D53F1" w:rsidRPr="006D53F1">
        <w:rPr>
          <w:lang w:val="en-US"/>
        </w:rPr>
        <w:t xml:space="preserve"> </w:t>
      </w:r>
      <w:r w:rsidRPr="006D53F1">
        <w:rPr>
          <w:lang w:val="en-US"/>
        </w:rPr>
        <w:t>solid fossil fuels (coal), as in Poland or Germany, HSLs</w:t>
      </w:r>
      <w:r w:rsidR="006D53F1" w:rsidRPr="006D53F1">
        <w:rPr>
          <w:lang w:val="en-US"/>
        </w:rPr>
        <w:t xml:space="preserve"> </w:t>
      </w:r>
      <w:r w:rsidRPr="006D53F1">
        <w:rPr>
          <w:lang w:val="en-US"/>
        </w:rPr>
        <w:t>obviously have a bigger carbon footprint. However,</w:t>
      </w:r>
      <w:r w:rsidR="006D53F1" w:rsidRPr="006D53F1">
        <w:rPr>
          <w:lang w:val="en-US"/>
        </w:rPr>
        <w:t xml:space="preserve"> </w:t>
      </w:r>
      <w:r w:rsidRPr="006D53F1">
        <w:rPr>
          <w:lang w:val="en-US"/>
        </w:rPr>
        <w:t>the development of renewable and/or nuclear energy</w:t>
      </w:r>
      <w:r w:rsidR="006D53F1" w:rsidRPr="006D53F1">
        <w:rPr>
          <w:lang w:val="en-US"/>
        </w:rPr>
        <w:t xml:space="preserve"> </w:t>
      </w:r>
      <w:r w:rsidRPr="006D53F1">
        <w:rPr>
          <w:lang w:val="en-US"/>
        </w:rPr>
        <w:t>will allow this impact to be reduced in future.</w:t>
      </w:r>
    </w:p>
    <w:p w:rsidR="006F0838" w:rsidRPr="006D53F1" w:rsidRDefault="006F0838" w:rsidP="00524DFD">
      <w:pPr>
        <w:rPr>
          <w:lang w:val="en-US"/>
        </w:rPr>
      </w:pPr>
      <w:r w:rsidRPr="006D53F1">
        <w:rPr>
          <w:lang w:val="en-US"/>
        </w:rPr>
        <w:t>Although the environmental impact of HSLs can also be</w:t>
      </w:r>
      <w:r w:rsidR="006D53F1" w:rsidRPr="006D53F1">
        <w:rPr>
          <w:lang w:val="en-US"/>
        </w:rPr>
        <w:t xml:space="preserve"> </w:t>
      </w:r>
      <w:r w:rsidRPr="006D53F1">
        <w:rPr>
          <w:lang w:val="en-US"/>
        </w:rPr>
        <w:t>reduced by improving the energy efficiency of trains and</w:t>
      </w:r>
      <w:r w:rsidR="006D53F1" w:rsidRPr="006D53F1">
        <w:rPr>
          <w:lang w:val="en-US"/>
        </w:rPr>
        <w:t xml:space="preserve"> </w:t>
      </w:r>
      <w:r w:rsidRPr="006D53F1">
        <w:rPr>
          <w:lang w:val="en-US"/>
        </w:rPr>
        <w:t>working on other elements of the vehicle, the carbon footprint</w:t>
      </w:r>
      <w:r w:rsidR="006D53F1" w:rsidRPr="006D53F1">
        <w:rPr>
          <w:lang w:val="en-US"/>
        </w:rPr>
        <w:t xml:space="preserve"> </w:t>
      </w:r>
      <w:r w:rsidRPr="006D53F1">
        <w:rPr>
          <w:lang w:val="en-US"/>
        </w:rPr>
        <w:t>of rail travel is still much smaller than that of air or road</w:t>
      </w:r>
      <w:r w:rsidR="006D53F1" w:rsidRPr="006D53F1">
        <w:rPr>
          <w:lang w:val="en-US"/>
        </w:rPr>
        <w:t xml:space="preserve"> </w:t>
      </w:r>
      <w:r w:rsidRPr="006D53F1">
        <w:rPr>
          <w:lang w:val="en-US"/>
        </w:rPr>
        <w:t>travel. In the case of a journey from Paris to Marseilles, CO2</w:t>
      </w:r>
      <w:r w:rsidR="006D53F1" w:rsidRPr="006D53F1">
        <w:rPr>
          <w:lang w:val="en-US"/>
        </w:rPr>
        <w:t xml:space="preserve"> </w:t>
      </w:r>
      <w:r w:rsidRPr="006D53F1">
        <w:rPr>
          <w:lang w:val="en-US"/>
        </w:rPr>
        <w:t>emissions in grams per passenger</w:t>
      </w:r>
      <w:r w:rsidR="004E795A">
        <w:rPr>
          <w:lang w:val="en-US"/>
        </w:rPr>
        <w:t>-</w:t>
      </w:r>
      <w:proofErr w:type="spellStart"/>
      <w:r w:rsidRPr="006D53F1">
        <w:rPr>
          <w:lang w:val="en-US"/>
        </w:rPr>
        <w:t>kilometre</w:t>
      </w:r>
      <w:proofErr w:type="spellEnd"/>
      <w:r w:rsidRPr="006D53F1">
        <w:rPr>
          <w:lang w:val="en-US"/>
        </w:rPr>
        <w:t xml:space="preserve"> (g/</w:t>
      </w:r>
      <w:proofErr w:type="spellStart"/>
      <w:r w:rsidRPr="006D53F1">
        <w:rPr>
          <w:lang w:val="en-US"/>
        </w:rPr>
        <w:t>pkm</w:t>
      </w:r>
      <w:proofErr w:type="spellEnd"/>
      <w:r w:rsidRPr="006D53F1">
        <w:rPr>
          <w:lang w:val="en-US"/>
        </w:rPr>
        <w:t>) are just</w:t>
      </w:r>
      <w:r w:rsidR="006D53F1" w:rsidRPr="006D53F1">
        <w:rPr>
          <w:lang w:val="en-US"/>
        </w:rPr>
        <w:t xml:space="preserve"> </w:t>
      </w:r>
      <w:r w:rsidRPr="006D53F1">
        <w:rPr>
          <w:lang w:val="en-US"/>
        </w:rPr>
        <w:t>2.7 g/</w:t>
      </w:r>
      <w:proofErr w:type="spellStart"/>
      <w:r w:rsidRPr="006D53F1">
        <w:rPr>
          <w:lang w:val="en-US"/>
        </w:rPr>
        <w:t>pkm</w:t>
      </w:r>
      <w:proofErr w:type="spellEnd"/>
      <w:r w:rsidRPr="006D53F1">
        <w:rPr>
          <w:lang w:val="en-US"/>
        </w:rPr>
        <w:t xml:space="preserve"> by HS train, compared with 153.0 g/</w:t>
      </w:r>
      <w:proofErr w:type="spellStart"/>
      <w:r w:rsidRPr="006D53F1">
        <w:rPr>
          <w:lang w:val="en-US"/>
        </w:rPr>
        <w:t>pkm</w:t>
      </w:r>
      <w:proofErr w:type="spellEnd"/>
      <w:r w:rsidRPr="006D53F1">
        <w:rPr>
          <w:lang w:val="en-US"/>
        </w:rPr>
        <w:t xml:space="preserve"> by air and</w:t>
      </w:r>
      <w:r w:rsidR="006D53F1" w:rsidRPr="006D53F1">
        <w:rPr>
          <w:lang w:val="en-US"/>
        </w:rPr>
        <w:t xml:space="preserve"> </w:t>
      </w:r>
      <w:r w:rsidRPr="006D53F1">
        <w:rPr>
          <w:lang w:val="en-US"/>
        </w:rPr>
        <w:t>115.7 g/</w:t>
      </w:r>
      <w:proofErr w:type="spellStart"/>
      <w:r w:rsidRPr="006D53F1">
        <w:rPr>
          <w:lang w:val="en-US"/>
        </w:rPr>
        <w:t>pkm</w:t>
      </w:r>
      <w:proofErr w:type="spellEnd"/>
      <w:r w:rsidRPr="006D53F1">
        <w:rPr>
          <w:lang w:val="en-US"/>
        </w:rPr>
        <w:t xml:space="preserve"> by car. From the point of view of energy efficiency,</w:t>
      </w:r>
      <w:r w:rsidR="006D53F1" w:rsidRPr="006D53F1">
        <w:rPr>
          <w:lang w:val="en-US"/>
        </w:rPr>
        <w:t xml:space="preserve"> </w:t>
      </w:r>
      <w:r w:rsidRPr="006D53F1">
        <w:rPr>
          <w:lang w:val="en-US"/>
        </w:rPr>
        <w:t>HSTs also perform better, using 12.1 grams of petrol per</w:t>
      </w:r>
      <w:r w:rsidR="006D53F1" w:rsidRPr="006D53F1">
        <w:rPr>
          <w:lang w:val="en-US"/>
        </w:rPr>
        <w:t xml:space="preserve"> </w:t>
      </w:r>
      <w:r w:rsidRPr="006D53F1">
        <w:rPr>
          <w:lang w:val="en-US"/>
        </w:rPr>
        <w:t>passenger</w:t>
      </w:r>
      <w:r w:rsidR="004E795A">
        <w:rPr>
          <w:lang w:val="en-US"/>
        </w:rPr>
        <w:t>-</w:t>
      </w:r>
      <w:proofErr w:type="spellStart"/>
      <w:r w:rsidRPr="006D53F1">
        <w:rPr>
          <w:lang w:val="en-US"/>
        </w:rPr>
        <w:t>kilometre</w:t>
      </w:r>
      <w:proofErr w:type="spellEnd"/>
      <w:r w:rsidRPr="006D53F1">
        <w:rPr>
          <w:lang w:val="en-US"/>
        </w:rPr>
        <w:t xml:space="preserve">, compared with </w:t>
      </w:r>
      <w:r w:rsidRPr="006D53F1">
        <w:rPr>
          <w:lang w:val="en-US"/>
        </w:rPr>
        <w:lastRenderedPageBreak/>
        <w:t>17.6 for conventional</w:t>
      </w:r>
      <w:r w:rsidR="006D53F1" w:rsidRPr="006D53F1">
        <w:rPr>
          <w:lang w:val="en-US"/>
        </w:rPr>
        <w:t xml:space="preserve"> </w:t>
      </w:r>
      <w:r w:rsidRPr="006D53F1">
        <w:rPr>
          <w:lang w:val="en-US"/>
        </w:rPr>
        <w:t>trains, 18.3 for a coach, 29.9 for a car and 51.5 for an aircraft.</w:t>
      </w:r>
    </w:p>
    <w:p w:rsidR="006F0838" w:rsidRPr="006D53F1" w:rsidRDefault="006F0838" w:rsidP="00812005">
      <w:pPr>
        <w:pStyle w:val="Kop2"/>
        <w:rPr>
          <w:lang w:val="en-US"/>
        </w:rPr>
      </w:pPr>
      <w:bookmarkStart w:id="42" w:name="_Toc339617715"/>
      <w:r w:rsidRPr="006D53F1">
        <w:rPr>
          <w:lang w:val="en-US"/>
        </w:rPr>
        <w:t>Competitiveness and</w:t>
      </w:r>
      <w:r w:rsidR="006D53F1" w:rsidRPr="006D53F1">
        <w:rPr>
          <w:lang w:val="en-US"/>
        </w:rPr>
        <w:t xml:space="preserve"> </w:t>
      </w:r>
      <w:r w:rsidRPr="006D53F1">
        <w:rPr>
          <w:lang w:val="en-US"/>
        </w:rPr>
        <w:t>standard of service</w:t>
      </w:r>
      <w:bookmarkEnd w:id="42"/>
    </w:p>
    <w:p w:rsidR="006F0838" w:rsidRPr="006D53F1" w:rsidRDefault="006F0838" w:rsidP="00524DFD">
      <w:pPr>
        <w:rPr>
          <w:lang w:val="en-US"/>
        </w:rPr>
      </w:pPr>
      <w:r w:rsidRPr="006D53F1">
        <w:rPr>
          <w:lang w:val="en-US"/>
        </w:rPr>
        <w:t>HSL passengers enjoy numerous advantages in</w:t>
      </w:r>
      <w:r w:rsidR="006D53F1" w:rsidRPr="006D53F1">
        <w:rPr>
          <w:lang w:val="en-US"/>
        </w:rPr>
        <w:t xml:space="preserve"> </w:t>
      </w:r>
      <w:r w:rsidRPr="006D53F1">
        <w:rPr>
          <w:lang w:val="en-US"/>
        </w:rPr>
        <w:t>terms of speed, frequency, accessibility, reliability,</w:t>
      </w:r>
      <w:r w:rsidR="006D53F1" w:rsidRPr="006D53F1">
        <w:rPr>
          <w:lang w:val="en-US"/>
        </w:rPr>
        <w:t xml:space="preserve"> </w:t>
      </w:r>
      <w:r w:rsidRPr="006D53F1">
        <w:rPr>
          <w:lang w:val="en-US"/>
        </w:rPr>
        <w:t>price and safety. Rail companies now pitch their</w:t>
      </w:r>
      <w:r w:rsidR="006D53F1" w:rsidRPr="006D53F1">
        <w:rPr>
          <w:lang w:val="en-US"/>
        </w:rPr>
        <w:t xml:space="preserve"> </w:t>
      </w:r>
      <w:r w:rsidRPr="006D53F1">
        <w:rPr>
          <w:lang w:val="en-US"/>
        </w:rPr>
        <w:t>prices on the basis of the model used in air transport,</w:t>
      </w:r>
      <w:r w:rsidR="006D53F1" w:rsidRPr="006D53F1">
        <w:rPr>
          <w:lang w:val="en-US"/>
        </w:rPr>
        <w:t xml:space="preserve"> </w:t>
      </w:r>
      <w:r w:rsidRPr="00993679">
        <w:rPr>
          <w:lang w:val="en-US"/>
        </w:rPr>
        <w:t xml:space="preserve">by applying </w:t>
      </w:r>
      <w:r w:rsidR="00B567DD">
        <w:rPr>
          <w:lang w:val="en-US"/>
        </w:rPr>
        <w:t>'</w:t>
      </w:r>
      <w:r w:rsidRPr="00993679">
        <w:rPr>
          <w:lang w:val="en-US"/>
        </w:rPr>
        <w:t>yield management</w:t>
      </w:r>
      <w:r w:rsidR="00B304FB">
        <w:rPr>
          <w:lang w:val="en-US"/>
        </w:rPr>
        <w:t>'</w:t>
      </w:r>
      <w:r w:rsidRPr="00993679">
        <w:rPr>
          <w:lang w:val="en-US"/>
        </w:rPr>
        <w:t xml:space="preserve"> techniques</w:t>
      </w:r>
      <w:r w:rsidR="006D53F1">
        <w:rPr>
          <w:lang w:val="en-US"/>
        </w:rPr>
        <w:t xml:space="preserve"> </w:t>
      </w:r>
      <w:r w:rsidRPr="006D53F1">
        <w:rPr>
          <w:lang w:val="en-US"/>
        </w:rPr>
        <w:t xml:space="preserve">designed to </w:t>
      </w:r>
      <w:proofErr w:type="spellStart"/>
      <w:r w:rsidRPr="006D53F1">
        <w:rPr>
          <w:lang w:val="en-US"/>
        </w:rPr>
        <w:t>maximise</w:t>
      </w:r>
      <w:proofErr w:type="spellEnd"/>
      <w:r w:rsidRPr="006D53F1">
        <w:rPr>
          <w:lang w:val="en-US"/>
        </w:rPr>
        <w:t xml:space="preserve"> income for the carrier and</w:t>
      </w:r>
      <w:r w:rsidR="006D53F1" w:rsidRPr="006D53F1">
        <w:rPr>
          <w:lang w:val="en-US"/>
        </w:rPr>
        <w:t xml:space="preserve"> </w:t>
      </w:r>
      <w:r w:rsidRPr="006D53F1">
        <w:rPr>
          <w:lang w:val="en-US"/>
        </w:rPr>
        <w:t>improve available capacity management.</w:t>
      </w:r>
    </w:p>
    <w:p w:rsidR="006F0838" w:rsidRPr="00993679" w:rsidRDefault="006F0838" w:rsidP="00524DFD">
      <w:pPr>
        <w:rPr>
          <w:lang w:val="en-US"/>
        </w:rPr>
      </w:pPr>
      <w:r w:rsidRPr="006D53F1">
        <w:rPr>
          <w:lang w:val="en-US"/>
        </w:rPr>
        <w:t>This means that passengers can take advantage of</w:t>
      </w:r>
      <w:r w:rsidR="006D53F1" w:rsidRPr="006D53F1">
        <w:rPr>
          <w:lang w:val="en-US"/>
        </w:rPr>
        <w:t xml:space="preserve"> </w:t>
      </w:r>
      <w:r w:rsidRPr="006D53F1">
        <w:rPr>
          <w:lang w:val="en-US"/>
        </w:rPr>
        <w:t>promotional offers for certain times and journeys. The</w:t>
      </w:r>
      <w:r w:rsidR="006D53F1" w:rsidRPr="006D53F1">
        <w:rPr>
          <w:lang w:val="en-US"/>
        </w:rPr>
        <w:t xml:space="preserve"> </w:t>
      </w:r>
      <w:r w:rsidRPr="006D53F1">
        <w:rPr>
          <w:lang w:val="en-US"/>
        </w:rPr>
        <w:t>most loyal customers are also offered additional services,</w:t>
      </w:r>
      <w:r w:rsidR="006D53F1" w:rsidRPr="006D53F1">
        <w:rPr>
          <w:lang w:val="en-US"/>
        </w:rPr>
        <w:t xml:space="preserve"> </w:t>
      </w:r>
      <w:r w:rsidRPr="006D53F1">
        <w:rPr>
          <w:lang w:val="en-US"/>
        </w:rPr>
        <w:t>such as the facility to cancel, change or fast</w:t>
      </w:r>
      <w:r w:rsidR="004E795A">
        <w:rPr>
          <w:lang w:val="en-US"/>
        </w:rPr>
        <w:t>-</w:t>
      </w:r>
      <w:r w:rsidRPr="006D53F1">
        <w:rPr>
          <w:lang w:val="en-US"/>
        </w:rPr>
        <w:t>track</w:t>
      </w:r>
      <w:r w:rsidR="006D53F1" w:rsidRPr="006D53F1">
        <w:rPr>
          <w:lang w:val="en-US"/>
        </w:rPr>
        <w:t xml:space="preserve"> </w:t>
      </w:r>
      <w:r w:rsidRPr="006D53F1">
        <w:rPr>
          <w:lang w:val="en-US"/>
        </w:rPr>
        <w:t xml:space="preserve">their reservation. </w:t>
      </w:r>
      <w:r w:rsidRPr="00993679">
        <w:rPr>
          <w:lang w:val="en-US"/>
        </w:rPr>
        <w:t xml:space="preserve">New promotions similar to </w:t>
      </w:r>
      <w:r w:rsidR="00B567DD">
        <w:rPr>
          <w:lang w:val="en-US"/>
        </w:rPr>
        <w:t>'</w:t>
      </w:r>
      <w:r w:rsidRPr="00993679">
        <w:rPr>
          <w:lang w:val="en-US"/>
        </w:rPr>
        <w:t>low</w:t>
      </w:r>
      <w:r w:rsidR="004E795A">
        <w:rPr>
          <w:lang w:val="en-US"/>
        </w:rPr>
        <w:t>-</w:t>
      </w:r>
      <w:r w:rsidRPr="00993679">
        <w:rPr>
          <w:lang w:val="en-US"/>
        </w:rPr>
        <w:t>cost</w:t>
      </w:r>
      <w:r w:rsidR="00B304FB">
        <w:rPr>
          <w:lang w:val="en-US"/>
        </w:rPr>
        <w:t>'</w:t>
      </w:r>
      <w:r w:rsidR="006D53F1">
        <w:rPr>
          <w:lang w:val="en-US"/>
        </w:rPr>
        <w:t xml:space="preserve"> </w:t>
      </w:r>
      <w:r w:rsidRPr="006D53F1">
        <w:rPr>
          <w:lang w:val="en-US"/>
        </w:rPr>
        <w:t xml:space="preserve">alternatives, such as </w:t>
      </w:r>
      <w:proofErr w:type="spellStart"/>
      <w:r w:rsidRPr="006D53F1">
        <w:rPr>
          <w:lang w:val="en-US"/>
        </w:rPr>
        <w:t>iDTGV</w:t>
      </w:r>
      <w:proofErr w:type="spellEnd"/>
      <w:r w:rsidRPr="006D53F1">
        <w:rPr>
          <w:lang w:val="en-US"/>
        </w:rPr>
        <w:t xml:space="preserve"> in France, also offer different packages,</w:t>
      </w:r>
      <w:r w:rsidR="006D53F1" w:rsidRPr="006D53F1">
        <w:rPr>
          <w:lang w:val="en-US"/>
        </w:rPr>
        <w:t xml:space="preserve"> </w:t>
      </w:r>
      <w:r w:rsidRPr="00993679">
        <w:rPr>
          <w:lang w:val="en-US"/>
        </w:rPr>
        <w:t>depending on the passenger</w:t>
      </w:r>
      <w:r w:rsidR="00B304FB">
        <w:rPr>
          <w:lang w:val="en-US"/>
        </w:rPr>
        <w:t>'</w:t>
      </w:r>
      <w:r w:rsidRPr="00993679">
        <w:rPr>
          <w:lang w:val="en-US"/>
        </w:rPr>
        <w:t>s specific requirements.</w:t>
      </w:r>
    </w:p>
    <w:p w:rsidR="006F0838" w:rsidRPr="006D53F1" w:rsidRDefault="006F0838" w:rsidP="00524DFD">
      <w:pPr>
        <w:rPr>
          <w:lang w:val="en-US"/>
        </w:rPr>
      </w:pPr>
      <w:r w:rsidRPr="006D53F1">
        <w:rPr>
          <w:lang w:val="en-US"/>
        </w:rPr>
        <w:t>If the HSL network is deployed as planned, it will allow savings</w:t>
      </w:r>
      <w:r w:rsidR="006D53F1" w:rsidRPr="006D53F1">
        <w:rPr>
          <w:lang w:val="en-US"/>
        </w:rPr>
        <w:t xml:space="preserve"> </w:t>
      </w:r>
      <w:r w:rsidRPr="006D53F1">
        <w:rPr>
          <w:lang w:val="en-US"/>
        </w:rPr>
        <w:t xml:space="preserve">of the equivalent of 22 million </w:t>
      </w:r>
      <w:proofErr w:type="spellStart"/>
      <w:r w:rsidRPr="006D53F1">
        <w:rPr>
          <w:lang w:val="en-US"/>
        </w:rPr>
        <w:t>tonnes</w:t>
      </w:r>
      <w:proofErr w:type="spellEnd"/>
      <w:r w:rsidRPr="006D53F1">
        <w:rPr>
          <w:lang w:val="en-US"/>
        </w:rPr>
        <w:t xml:space="preserve"> of CO2 between</w:t>
      </w:r>
      <w:r w:rsidR="006D53F1" w:rsidRPr="006D53F1">
        <w:rPr>
          <w:lang w:val="en-US"/>
        </w:rPr>
        <w:t xml:space="preserve"> </w:t>
      </w:r>
      <w:r w:rsidRPr="006D53F1">
        <w:rPr>
          <w:lang w:val="en-US"/>
        </w:rPr>
        <w:t xml:space="preserve">now and 2020 and 34 million </w:t>
      </w:r>
      <w:proofErr w:type="spellStart"/>
      <w:r w:rsidRPr="006D53F1">
        <w:rPr>
          <w:lang w:val="en-US"/>
        </w:rPr>
        <w:t>tonnes</w:t>
      </w:r>
      <w:proofErr w:type="spellEnd"/>
      <w:r w:rsidRPr="006D53F1">
        <w:rPr>
          <w:lang w:val="en-US"/>
        </w:rPr>
        <w:t xml:space="preserve"> per annum once the</w:t>
      </w:r>
      <w:r w:rsidR="006D53F1" w:rsidRPr="006D53F1">
        <w:rPr>
          <w:lang w:val="en-US"/>
        </w:rPr>
        <w:t xml:space="preserve"> </w:t>
      </w:r>
      <w:r w:rsidRPr="006D53F1">
        <w:rPr>
          <w:lang w:val="en-US"/>
        </w:rPr>
        <w:t>network has been fully deployed in 2030.</w:t>
      </w:r>
    </w:p>
    <w:p w:rsidR="006F0838" w:rsidRPr="006D53F1" w:rsidRDefault="006F0838" w:rsidP="00524DFD">
      <w:pPr>
        <w:rPr>
          <w:lang w:val="en-US"/>
        </w:rPr>
      </w:pPr>
      <w:r w:rsidRPr="006D53F1">
        <w:rPr>
          <w:lang w:val="en-US"/>
        </w:rPr>
        <w:t xml:space="preserve">Research is already under way with a view to </w:t>
      </w:r>
      <w:proofErr w:type="spellStart"/>
      <w:r w:rsidRPr="006D53F1">
        <w:rPr>
          <w:lang w:val="en-US"/>
        </w:rPr>
        <w:t>minimising</w:t>
      </w:r>
      <w:proofErr w:type="spellEnd"/>
      <w:r w:rsidR="006D53F1" w:rsidRPr="006D53F1">
        <w:rPr>
          <w:lang w:val="en-US"/>
        </w:rPr>
        <w:t xml:space="preserve"> </w:t>
      </w:r>
      <w:r w:rsidRPr="006D53F1">
        <w:rPr>
          <w:lang w:val="en-US"/>
        </w:rPr>
        <w:t>the environmental impact of high</w:t>
      </w:r>
      <w:r w:rsidR="004E795A">
        <w:rPr>
          <w:lang w:val="en-US"/>
        </w:rPr>
        <w:t>-</w:t>
      </w:r>
      <w:r w:rsidRPr="006D53F1">
        <w:rPr>
          <w:lang w:val="en-US"/>
        </w:rPr>
        <w:t>speed trains by reducing</w:t>
      </w:r>
      <w:r w:rsidR="006D53F1" w:rsidRPr="006D53F1">
        <w:rPr>
          <w:lang w:val="en-US"/>
        </w:rPr>
        <w:t xml:space="preserve"> </w:t>
      </w:r>
      <w:r w:rsidRPr="006D53F1">
        <w:rPr>
          <w:lang w:val="en-US"/>
        </w:rPr>
        <w:t>their dependency on fossil fuels. Numerous projects funded</w:t>
      </w:r>
      <w:r w:rsidR="006D53F1" w:rsidRPr="006D53F1">
        <w:rPr>
          <w:lang w:val="en-US"/>
        </w:rPr>
        <w:t xml:space="preserve"> </w:t>
      </w:r>
      <w:r w:rsidRPr="006D53F1">
        <w:rPr>
          <w:lang w:val="en-US"/>
        </w:rPr>
        <w:t xml:space="preserve">by the EU framework research </w:t>
      </w:r>
      <w:proofErr w:type="spellStart"/>
      <w:r w:rsidRPr="006D53F1">
        <w:rPr>
          <w:lang w:val="en-US"/>
        </w:rPr>
        <w:t>programme</w:t>
      </w:r>
      <w:proofErr w:type="spellEnd"/>
      <w:r w:rsidRPr="006D53F1">
        <w:rPr>
          <w:lang w:val="en-US"/>
        </w:rPr>
        <w:t xml:space="preserve"> have also focused</w:t>
      </w:r>
      <w:r w:rsidR="006D53F1" w:rsidRPr="006D53F1">
        <w:rPr>
          <w:lang w:val="en-US"/>
        </w:rPr>
        <w:t xml:space="preserve"> </w:t>
      </w:r>
      <w:r w:rsidRPr="006D53F1">
        <w:rPr>
          <w:lang w:val="en-US"/>
        </w:rPr>
        <w:t>on reducing noise pollution from HSLs. Mention should also</w:t>
      </w:r>
      <w:r w:rsidR="006D53F1" w:rsidRPr="006D53F1">
        <w:rPr>
          <w:lang w:val="en-US"/>
        </w:rPr>
        <w:t xml:space="preserve"> </w:t>
      </w:r>
      <w:r w:rsidRPr="006D53F1">
        <w:rPr>
          <w:lang w:val="en-US"/>
        </w:rPr>
        <w:t xml:space="preserve">be made of the European </w:t>
      </w:r>
      <w:proofErr w:type="spellStart"/>
      <w:r w:rsidRPr="006D53F1">
        <w:rPr>
          <w:lang w:val="en-US"/>
        </w:rPr>
        <w:t>Noemie</w:t>
      </w:r>
      <w:proofErr w:type="spellEnd"/>
      <w:r w:rsidRPr="006D53F1">
        <w:rPr>
          <w:lang w:val="en-US"/>
        </w:rPr>
        <w:t xml:space="preserve"> campaign, the aim of</w:t>
      </w:r>
      <w:r w:rsidR="006D53F1" w:rsidRPr="006D53F1">
        <w:rPr>
          <w:lang w:val="en-US"/>
        </w:rPr>
        <w:t xml:space="preserve"> </w:t>
      </w:r>
      <w:r w:rsidRPr="006D53F1">
        <w:rPr>
          <w:lang w:val="en-US"/>
        </w:rPr>
        <w:t>which was to evaluate the noise impact of high</w:t>
      </w:r>
      <w:r w:rsidR="004E795A">
        <w:rPr>
          <w:lang w:val="en-US"/>
        </w:rPr>
        <w:t>-</w:t>
      </w:r>
      <w:r w:rsidRPr="006D53F1">
        <w:rPr>
          <w:lang w:val="en-US"/>
        </w:rPr>
        <w:t>speed trains.</w:t>
      </w:r>
    </w:p>
    <w:p w:rsidR="006F0838" w:rsidRPr="006D53F1" w:rsidRDefault="006F0838" w:rsidP="00524DFD">
      <w:pPr>
        <w:rPr>
          <w:lang w:val="en-US"/>
        </w:rPr>
      </w:pPr>
      <w:r w:rsidRPr="006D53F1">
        <w:rPr>
          <w:lang w:val="en-US"/>
        </w:rPr>
        <w:t>For its part, the European Commission issued a communication</w:t>
      </w:r>
      <w:r w:rsidR="006D53F1" w:rsidRPr="006D53F1">
        <w:rPr>
          <w:lang w:val="en-US"/>
        </w:rPr>
        <w:t xml:space="preserve"> </w:t>
      </w:r>
      <w:r w:rsidRPr="006D53F1">
        <w:rPr>
          <w:lang w:val="en-US"/>
        </w:rPr>
        <w:t>in July 2008 on rail noise abatement, which made</w:t>
      </w:r>
      <w:r w:rsidR="006D53F1" w:rsidRPr="006D53F1">
        <w:rPr>
          <w:lang w:val="en-US"/>
        </w:rPr>
        <w:t xml:space="preserve"> </w:t>
      </w:r>
      <w:r w:rsidRPr="006D53F1">
        <w:rPr>
          <w:lang w:val="en-US"/>
        </w:rPr>
        <w:t>provision for measures to be adopted to halve the noise from</w:t>
      </w:r>
      <w:r w:rsidR="006D53F1" w:rsidRPr="006D53F1">
        <w:rPr>
          <w:lang w:val="en-US"/>
        </w:rPr>
        <w:t xml:space="preserve"> </w:t>
      </w:r>
      <w:r w:rsidRPr="006D53F1">
        <w:rPr>
          <w:lang w:val="en-US"/>
        </w:rPr>
        <w:t>freight trains. Thus, by 2014, the noise caused by the rail fleet</w:t>
      </w:r>
      <w:r w:rsidR="006D53F1" w:rsidRPr="006D53F1">
        <w:rPr>
          <w:lang w:val="en-US"/>
        </w:rPr>
        <w:t xml:space="preserve"> </w:t>
      </w:r>
      <w:r w:rsidRPr="006D53F1">
        <w:rPr>
          <w:lang w:val="en-US"/>
        </w:rPr>
        <w:t>should be reduced significantly for 16 million citizens.</w:t>
      </w:r>
    </w:p>
    <w:p w:rsidR="006F0838" w:rsidRPr="006559C6" w:rsidRDefault="00280575" w:rsidP="00812005">
      <w:pPr>
        <w:pStyle w:val="Kop1"/>
        <w:rPr>
          <w:lang w:val="en-US"/>
        </w:rPr>
      </w:pPr>
      <w:bookmarkStart w:id="43" w:name="_Toc339617716"/>
      <w:r w:rsidRPr="006559C6">
        <w:rPr>
          <w:lang w:val="en-US"/>
        </w:rPr>
        <w:t>A technological and commercial success</w:t>
      </w:r>
      <w:bookmarkEnd w:id="43"/>
      <w:r w:rsidR="003B3F45">
        <w:rPr>
          <w:lang w:val="en-US"/>
        </w:rPr>
        <w:tab/>
      </w:r>
    </w:p>
    <w:p w:rsidR="006F0838" w:rsidRPr="006559C6" w:rsidRDefault="006F0838" w:rsidP="00812005">
      <w:pPr>
        <w:pStyle w:val="Kop2"/>
        <w:rPr>
          <w:lang w:val="en-US"/>
        </w:rPr>
      </w:pPr>
      <w:bookmarkStart w:id="44" w:name="_Toc339617717"/>
      <w:r w:rsidRPr="006559C6">
        <w:rPr>
          <w:lang w:val="en-US"/>
        </w:rPr>
        <w:t>Speed records and technology applied</w:t>
      </w:r>
      <w:bookmarkEnd w:id="44"/>
    </w:p>
    <w:p w:rsidR="006F0838" w:rsidRPr="006D53F1" w:rsidRDefault="006F0838" w:rsidP="00524DFD">
      <w:pPr>
        <w:rPr>
          <w:lang w:val="en-US"/>
        </w:rPr>
      </w:pPr>
      <w:r w:rsidRPr="006D53F1">
        <w:rPr>
          <w:lang w:val="en-US"/>
        </w:rPr>
        <w:t>In April 2007, TGV</w:t>
      </w:r>
      <w:r w:rsidR="004E795A">
        <w:rPr>
          <w:lang w:val="en-US"/>
        </w:rPr>
        <w:t>-</w:t>
      </w:r>
      <w:r w:rsidRPr="006D53F1">
        <w:rPr>
          <w:lang w:val="en-US"/>
        </w:rPr>
        <w:t>POS 4402 beat the rail speed record, reaching</w:t>
      </w:r>
      <w:r w:rsidR="006D53F1" w:rsidRPr="006D53F1">
        <w:rPr>
          <w:lang w:val="en-US"/>
        </w:rPr>
        <w:t xml:space="preserve"> </w:t>
      </w:r>
      <w:r w:rsidRPr="006D53F1">
        <w:rPr>
          <w:lang w:val="en-US"/>
        </w:rPr>
        <w:t>574.8 km/h on a section of the East HSL. Even though</w:t>
      </w:r>
      <w:r w:rsidR="006D53F1" w:rsidRPr="006D53F1">
        <w:rPr>
          <w:lang w:val="en-US"/>
        </w:rPr>
        <w:t xml:space="preserve"> </w:t>
      </w:r>
      <w:r w:rsidRPr="006D53F1">
        <w:rPr>
          <w:lang w:val="en-US"/>
        </w:rPr>
        <w:t>speeds in commercial operation are around 60</w:t>
      </w:r>
      <w:r w:rsidR="00EB1E70">
        <w:rPr>
          <w:lang w:val="en-US"/>
        </w:rPr>
        <w:t> %</w:t>
      </w:r>
      <w:r w:rsidRPr="006D53F1">
        <w:rPr>
          <w:lang w:val="en-US"/>
        </w:rPr>
        <w:t xml:space="preserve"> of this, European</w:t>
      </w:r>
      <w:r w:rsidR="006D53F1" w:rsidRPr="006D53F1">
        <w:rPr>
          <w:lang w:val="en-US"/>
        </w:rPr>
        <w:t xml:space="preserve"> </w:t>
      </w:r>
      <w:r w:rsidRPr="006D53F1">
        <w:rPr>
          <w:lang w:val="en-US"/>
        </w:rPr>
        <w:t>pro</w:t>
      </w:r>
      <w:r w:rsidR="00A84F99">
        <w:rPr>
          <w:lang w:val="en-US"/>
        </w:rPr>
        <w:t>gr</w:t>
      </w:r>
      <w:r w:rsidRPr="006D53F1">
        <w:rPr>
          <w:lang w:val="en-US"/>
        </w:rPr>
        <w:t>ess in this area is helping to develop the whole</w:t>
      </w:r>
      <w:r w:rsidR="006D53F1" w:rsidRPr="006D53F1">
        <w:rPr>
          <w:lang w:val="en-US"/>
        </w:rPr>
        <w:t xml:space="preserve"> </w:t>
      </w:r>
      <w:r w:rsidRPr="006D53F1">
        <w:rPr>
          <w:lang w:val="en-US"/>
        </w:rPr>
        <w:t>range of HSL</w:t>
      </w:r>
      <w:r w:rsidR="004E795A">
        <w:rPr>
          <w:lang w:val="en-US"/>
        </w:rPr>
        <w:t>-</w:t>
      </w:r>
      <w:r w:rsidRPr="006D53F1">
        <w:rPr>
          <w:lang w:val="en-US"/>
        </w:rPr>
        <w:t>related technologies.</w:t>
      </w:r>
    </w:p>
    <w:p w:rsidR="006F0838" w:rsidRPr="006D53F1" w:rsidRDefault="006F0838" w:rsidP="00524DFD">
      <w:pPr>
        <w:rPr>
          <w:lang w:val="en-US"/>
        </w:rPr>
      </w:pPr>
      <w:r w:rsidRPr="006D53F1">
        <w:rPr>
          <w:lang w:val="en-US"/>
        </w:rPr>
        <w:t>This European record is the result of highly advanced research.</w:t>
      </w:r>
      <w:r w:rsidR="006D53F1" w:rsidRPr="006D53F1">
        <w:rPr>
          <w:lang w:val="en-US"/>
        </w:rPr>
        <w:t xml:space="preserve"> </w:t>
      </w:r>
      <w:r w:rsidRPr="006D53F1">
        <w:rPr>
          <w:lang w:val="en-US"/>
        </w:rPr>
        <w:t>The engines of the V150 are far more powerful than the standard</w:t>
      </w:r>
      <w:r w:rsidR="006D53F1" w:rsidRPr="006D53F1">
        <w:rPr>
          <w:lang w:val="en-US"/>
        </w:rPr>
        <w:t xml:space="preserve"> </w:t>
      </w:r>
      <w:r w:rsidRPr="006D53F1">
        <w:rPr>
          <w:lang w:val="en-US"/>
        </w:rPr>
        <w:t>models. The total output of the V150 has been increased</w:t>
      </w:r>
      <w:r w:rsidR="006D53F1" w:rsidRPr="006D53F1">
        <w:rPr>
          <w:lang w:val="en-US"/>
        </w:rPr>
        <w:t xml:space="preserve"> </w:t>
      </w:r>
      <w:r w:rsidRPr="006D53F1">
        <w:rPr>
          <w:lang w:val="en-US"/>
        </w:rPr>
        <w:t>to 19.6 MW, compared with 9.6 MW for a conventional HST.</w:t>
      </w:r>
    </w:p>
    <w:p w:rsidR="006F0838" w:rsidRPr="006D53F1" w:rsidRDefault="006F0838" w:rsidP="00524DFD">
      <w:pPr>
        <w:rPr>
          <w:lang w:val="en-US"/>
        </w:rPr>
      </w:pPr>
      <w:r w:rsidRPr="006D53F1">
        <w:rPr>
          <w:lang w:val="en-US"/>
        </w:rPr>
        <w:t>The strain on the catenary power transmission cables has been</w:t>
      </w:r>
      <w:r w:rsidR="006D53F1" w:rsidRPr="006D53F1">
        <w:rPr>
          <w:lang w:val="en-US"/>
        </w:rPr>
        <w:t xml:space="preserve"> </w:t>
      </w:r>
      <w:r w:rsidRPr="006D53F1">
        <w:rPr>
          <w:lang w:val="en-US"/>
        </w:rPr>
        <w:t xml:space="preserve">increased to 4 </w:t>
      </w:r>
      <w:proofErr w:type="spellStart"/>
      <w:r w:rsidRPr="006D53F1">
        <w:rPr>
          <w:lang w:val="en-US"/>
        </w:rPr>
        <w:t>tonnes</w:t>
      </w:r>
      <w:proofErr w:type="spellEnd"/>
      <w:r w:rsidRPr="006D53F1">
        <w:rPr>
          <w:lang w:val="en-US"/>
        </w:rPr>
        <w:t>, in order to make them as rigid as possible,</w:t>
      </w:r>
      <w:r w:rsidR="006D53F1" w:rsidRPr="006D53F1">
        <w:rPr>
          <w:lang w:val="en-US"/>
        </w:rPr>
        <w:t xml:space="preserve"> </w:t>
      </w:r>
      <w:r w:rsidRPr="006D53F1">
        <w:rPr>
          <w:lang w:val="en-US"/>
        </w:rPr>
        <w:t>reduce the size of the wave caused by passing trains and</w:t>
      </w:r>
      <w:r w:rsidR="006D53F1" w:rsidRPr="006D53F1">
        <w:rPr>
          <w:lang w:val="en-US"/>
        </w:rPr>
        <w:t xml:space="preserve"> </w:t>
      </w:r>
      <w:r w:rsidRPr="006D53F1">
        <w:rPr>
          <w:lang w:val="en-US"/>
        </w:rPr>
        <w:t>prevent any power cuts. The track cant has been increased in</w:t>
      </w:r>
      <w:r w:rsidR="006D53F1" w:rsidRPr="006D53F1">
        <w:rPr>
          <w:lang w:val="en-US"/>
        </w:rPr>
        <w:t xml:space="preserve"> </w:t>
      </w:r>
      <w:r w:rsidRPr="006D53F1">
        <w:rPr>
          <w:lang w:val="en-US"/>
        </w:rPr>
        <w:t>the curves, enabling commercial trains to operate at 320 km/h,</w:t>
      </w:r>
      <w:r w:rsidR="006D53F1" w:rsidRPr="006D53F1">
        <w:rPr>
          <w:lang w:val="en-US"/>
        </w:rPr>
        <w:t xml:space="preserve"> </w:t>
      </w:r>
      <w:r w:rsidRPr="006D53F1">
        <w:rPr>
          <w:lang w:val="en-US"/>
        </w:rPr>
        <w:t>rather than the usual 300 km/h on this line.</w:t>
      </w:r>
    </w:p>
    <w:p w:rsidR="006F0838" w:rsidRPr="006D53F1" w:rsidRDefault="006F0838" w:rsidP="00812005">
      <w:pPr>
        <w:pStyle w:val="Kop2"/>
        <w:rPr>
          <w:lang w:val="en-US"/>
        </w:rPr>
      </w:pPr>
      <w:bookmarkStart w:id="45" w:name="_Toc339617718"/>
      <w:r w:rsidRPr="006D53F1">
        <w:rPr>
          <w:lang w:val="en-US"/>
        </w:rPr>
        <w:t>Research and development</w:t>
      </w:r>
      <w:r w:rsidR="006D53F1" w:rsidRPr="006D53F1">
        <w:rPr>
          <w:lang w:val="en-US"/>
        </w:rPr>
        <w:t xml:space="preserve"> </w:t>
      </w:r>
      <w:r w:rsidRPr="006D53F1">
        <w:rPr>
          <w:lang w:val="en-US"/>
        </w:rPr>
        <w:t>at the service of HSLs</w:t>
      </w:r>
      <w:bookmarkEnd w:id="45"/>
    </w:p>
    <w:p w:rsidR="006F0838" w:rsidRPr="006D53F1" w:rsidRDefault="006F0838" w:rsidP="00524DFD">
      <w:pPr>
        <w:rPr>
          <w:lang w:val="en-US"/>
        </w:rPr>
      </w:pPr>
      <w:r w:rsidRPr="006D53F1">
        <w:rPr>
          <w:lang w:val="en-US"/>
        </w:rPr>
        <w:t>High</w:t>
      </w:r>
      <w:r w:rsidR="004E795A">
        <w:rPr>
          <w:lang w:val="en-US"/>
        </w:rPr>
        <w:t>-</w:t>
      </w:r>
      <w:r w:rsidRPr="006D53F1">
        <w:rPr>
          <w:lang w:val="en-US"/>
        </w:rPr>
        <w:t>speed trains are a remarkable technological success, the</w:t>
      </w:r>
      <w:r w:rsidR="006D53F1" w:rsidRPr="006D53F1">
        <w:rPr>
          <w:lang w:val="en-US"/>
        </w:rPr>
        <w:t xml:space="preserve"> </w:t>
      </w:r>
      <w:r w:rsidRPr="006D53F1">
        <w:rPr>
          <w:lang w:val="en-US"/>
        </w:rPr>
        <w:t>outcome of government</w:t>
      </w:r>
      <w:r w:rsidR="004E795A">
        <w:rPr>
          <w:lang w:val="en-US"/>
        </w:rPr>
        <w:t>-</w:t>
      </w:r>
      <w:r w:rsidRPr="006D53F1">
        <w:rPr>
          <w:lang w:val="en-US"/>
        </w:rPr>
        <w:t>funded research and development</w:t>
      </w:r>
      <w:r w:rsidR="006D53F1" w:rsidRPr="006D53F1">
        <w:rPr>
          <w:lang w:val="en-US"/>
        </w:rPr>
        <w:t xml:space="preserve"> </w:t>
      </w:r>
      <w:r w:rsidRPr="006D53F1">
        <w:rPr>
          <w:lang w:val="en-US"/>
        </w:rPr>
        <w:t>(R &amp; D) and the innovation of European industry, working</w:t>
      </w:r>
      <w:r w:rsidR="006D53F1" w:rsidRPr="006D53F1">
        <w:rPr>
          <w:lang w:val="en-US"/>
        </w:rPr>
        <w:t xml:space="preserve"> </w:t>
      </w:r>
      <w:r w:rsidRPr="006D53F1">
        <w:rPr>
          <w:lang w:val="en-US"/>
        </w:rPr>
        <w:t>closely with the railway companies, equipment manufacturers</w:t>
      </w:r>
      <w:r w:rsidR="006D53F1" w:rsidRPr="006D53F1">
        <w:rPr>
          <w:lang w:val="en-US"/>
        </w:rPr>
        <w:t xml:space="preserve"> </w:t>
      </w:r>
      <w:r w:rsidRPr="006D53F1">
        <w:rPr>
          <w:lang w:val="en-US"/>
        </w:rPr>
        <w:t>and civil engineers.</w:t>
      </w:r>
    </w:p>
    <w:p w:rsidR="006F0838" w:rsidRPr="006D53F1" w:rsidRDefault="006F0838" w:rsidP="00524DFD">
      <w:pPr>
        <w:rPr>
          <w:lang w:val="en-US"/>
        </w:rPr>
      </w:pPr>
      <w:r w:rsidRPr="006D53F1">
        <w:rPr>
          <w:lang w:val="en-US"/>
        </w:rPr>
        <w:t xml:space="preserve">As Claude </w:t>
      </w:r>
      <w:proofErr w:type="spellStart"/>
      <w:r w:rsidRPr="006D53F1">
        <w:rPr>
          <w:lang w:val="en-US"/>
        </w:rPr>
        <w:t>Soulié</w:t>
      </w:r>
      <w:proofErr w:type="spellEnd"/>
      <w:r w:rsidRPr="006D53F1">
        <w:rPr>
          <w:lang w:val="en-US"/>
        </w:rPr>
        <w:t xml:space="preserve"> and Jean </w:t>
      </w:r>
      <w:proofErr w:type="spellStart"/>
      <w:r w:rsidRPr="006D53F1">
        <w:rPr>
          <w:lang w:val="en-US"/>
        </w:rPr>
        <w:t>Tricoiret</w:t>
      </w:r>
      <w:proofErr w:type="spellEnd"/>
      <w:r w:rsidRPr="006D53F1">
        <w:rPr>
          <w:lang w:val="en-US"/>
        </w:rPr>
        <w:t xml:space="preserve"> write in their Grand </w:t>
      </w:r>
      <w:proofErr w:type="spellStart"/>
      <w:r w:rsidRPr="006D53F1">
        <w:rPr>
          <w:lang w:val="en-US"/>
        </w:rPr>
        <w:t>livre</w:t>
      </w:r>
      <w:proofErr w:type="spellEnd"/>
      <w:r w:rsidR="006D53F1" w:rsidRPr="006D53F1">
        <w:rPr>
          <w:lang w:val="en-US"/>
        </w:rPr>
        <w:t xml:space="preserve"> </w:t>
      </w:r>
      <w:r w:rsidRPr="00993679">
        <w:rPr>
          <w:lang w:val="en-US"/>
        </w:rPr>
        <w:t xml:space="preserve">du TGV, </w:t>
      </w:r>
      <w:r w:rsidR="00B567DD">
        <w:rPr>
          <w:lang w:val="en-US"/>
        </w:rPr>
        <w:t>'</w:t>
      </w:r>
      <w:r w:rsidRPr="00993679">
        <w:rPr>
          <w:lang w:val="en-US"/>
        </w:rPr>
        <w:t>The HST evokes the image of a train, of stock, coupled</w:t>
      </w:r>
      <w:r w:rsidR="006D53F1">
        <w:rPr>
          <w:lang w:val="en-US"/>
        </w:rPr>
        <w:t xml:space="preserve"> </w:t>
      </w:r>
      <w:r w:rsidRPr="006D53F1">
        <w:rPr>
          <w:lang w:val="en-US"/>
        </w:rPr>
        <w:t>not just with high speed, but also with the innovation of</w:t>
      </w:r>
      <w:r w:rsidR="006D53F1" w:rsidRPr="006D53F1">
        <w:rPr>
          <w:lang w:val="en-US"/>
        </w:rPr>
        <w:t xml:space="preserve"> </w:t>
      </w:r>
      <w:r w:rsidRPr="006D53F1">
        <w:rPr>
          <w:lang w:val="en-US"/>
        </w:rPr>
        <w:t>the articulated rake. The HST is a system made possible by</w:t>
      </w:r>
      <w:r w:rsidR="006D53F1" w:rsidRPr="006D53F1">
        <w:rPr>
          <w:lang w:val="en-US"/>
        </w:rPr>
        <w:t xml:space="preserve"> </w:t>
      </w:r>
      <w:r w:rsidRPr="006D53F1">
        <w:rPr>
          <w:lang w:val="en-US"/>
        </w:rPr>
        <w:t>formidable progress in all rail techniques, especially track and</w:t>
      </w:r>
      <w:r w:rsidR="006D53F1" w:rsidRPr="006D53F1">
        <w:rPr>
          <w:lang w:val="en-US"/>
        </w:rPr>
        <w:t xml:space="preserve"> </w:t>
      </w:r>
      <w:r w:rsidRPr="006D53F1">
        <w:rPr>
          <w:lang w:val="en-US"/>
        </w:rPr>
        <w:t>power capture</w:t>
      </w:r>
      <w:r w:rsidR="00B304FB">
        <w:rPr>
          <w:lang w:val="en-US"/>
        </w:rPr>
        <w:t>'</w:t>
      </w:r>
      <w:r w:rsidRPr="006D53F1">
        <w:rPr>
          <w:lang w:val="en-US"/>
        </w:rPr>
        <w:t>.</w:t>
      </w:r>
    </w:p>
    <w:p w:rsidR="006F0838" w:rsidRPr="006D53F1" w:rsidRDefault="006F0838" w:rsidP="00524DFD">
      <w:pPr>
        <w:rPr>
          <w:lang w:val="en-US"/>
        </w:rPr>
      </w:pPr>
      <w:r w:rsidRPr="006D53F1">
        <w:rPr>
          <w:lang w:val="en-US"/>
        </w:rPr>
        <w:lastRenderedPageBreak/>
        <w:t>Technological innovation encompasses all elements of</w:t>
      </w:r>
      <w:r w:rsidR="006D53F1" w:rsidRPr="006D53F1">
        <w:rPr>
          <w:lang w:val="en-US"/>
        </w:rPr>
        <w:t xml:space="preserve"> </w:t>
      </w:r>
      <w:r w:rsidRPr="006D53F1">
        <w:rPr>
          <w:lang w:val="en-US"/>
        </w:rPr>
        <w:t>the system: platforms, bridges and tunnels, track and power</w:t>
      </w:r>
      <w:r w:rsidR="006D53F1" w:rsidRPr="006D53F1">
        <w:rPr>
          <w:lang w:val="en-US"/>
        </w:rPr>
        <w:t xml:space="preserve"> </w:t>
      </w:r>
      <w:r w:rsidRPr="006D53F1">
        <w:rPr>
          <w:lang w:val="en-US"/>
        </w:rPr>
        <w:t xml:space="preserve">supply, as well as management and </w:t>
      </w:r>
      <w:proofErr w:type="spellStart"/>
      <w:r w:rsidRPr="006D53F1">
        <w:rPr>
          <w:lang w:val="en-US"/>
        </w:rPr>
        <w:t>signalling</w:t>
      </w:r>
      <w:proofErr w:type="spellEnd"/>
      <w:r w:rsidRPr="006D53F1">
        <w:rPr>
          <w:lang w:val="en-US"/>
        </w:rPr>
        <w:t xml:space="preserve"> systems.</w:t>
      </w:r>
    </w:p>
    <w:p w:rsidR="006F0838" w:rsidRPr="006D53F1" w:rsidRDefault="006F0838" w:rsidP="00524DFD">
      <w:pPr>
        <w:rPr>
          <w:lang w:val="en-US"/>
        </w:rPr>
      </w:pPr>
      <w:r w:rsidRPr="006D53F1">
        <w:rPr>
          <w:lang w:val="en-US"/>
        </w:rPr>
        <w:t>The ERTMS standard has propelled Europe to the cutting</w:t>
      </w:r>
      <w:r w:rsidR="006D53F1" w:rsidRPr="006D53F1">
        <w:rPr>
          <w:lang w:val="en-US"/>
        </w:rPr>
        <w:t xml:space="preserve"> </w:t>
      </w:r>
      <w:r w:rsidRPr="006D53F1">
        <w:rPr>
          <w:lang w:val="en-US"/>
        </w:rPr>
        <w:t xml:space="preserve">edge of rail management and </w:t>
      </w:r>
      <w:proofErr w:type="spellStart"/>
      <w:r w:rsidRPr="006D53F1">
        <w:rPr>
          <w:lang w:val="en-US"/>
        </w:rPr>
        <w:t>signalling</w:t>
      </w:r>
      <w:proofErr w:type="spellEnd"/>
      <w:r w:rsidRPr="006D53F1">
        <w:rPr>
          <w:lang w:val="en-US"/>
        </w:rPr>
        <w:t xml:space="preserve"> systems.</w:t>
      </w:r>
      <w:r w:rsidR="006D53F1" w:rsidRPr="006D53F1">
        <w:rPr>
          <w:lang w:val="en-US"/>
        </w:rPr>
        <w:t xml:space="preserve"> </w:t>
      </w:r>
      <w:r w:rsidRPr="006D53F1">
        <w:rPr>
          <w:lang w:val="en-US"/>
        </w:rPr>
        <w:t xml:space="preserve">The EU framework research and development </w:t>
      </w:r>
      <w:proofErr w:type="spellStart"/>
      <w:r w:rsidRPr="006D53F1">
        <w:rPr>
          <w:lang w:val="en-US"/>
        </w:rPr>
        <w:t>programmes</w:t>
      </w:r>
      <w:proofErr w:type="spellEnd"/>
      <w:r w:rsidR="006D53F1" w:rsidRPr="006D53F1">
        <w:rPr>
          <w:lang w:val="en-US"/>
        </w:rPr>
        <w:t xml:space="preserve"> </w:t>
      </w:r>
      <w:r w:rsidRPr="006D53F1">
        <w:rPr>
          <w:lang w:val="en-US"/>
        </w:rPr>
        <w:t>have contributed enormously to this development, thanks</w:t>
      </w:r>
      <w:r w:rsidR="006D53F1" w:rsidRPr="006D53F1">
        <w:rPr>
          <w:lang w:val="en-US"/>
        </w:rPr>
        <w:t xml:space="preserve"> </w:t>
      </w:r>
      <w:r w:rsidRPr="006D53F1">
        <w:rPr>
          <w:lang w:val="en-US"/>
        </w:rPr>
        <w:t xml:space="preserve">to the remarkable partnership between research </w:t>
      </w:r>
      <w:proofErr w:type="spellStart"/>
      <w:r w:rsidRPr="006D53F1">
        <w:rPr>
          <w:lang w:val="en-US"/>
        </w:rPr>
        <w:t>centres</w:t>
      </w:r>
      <w:proofErr w:type="spellEnd"/>
      <w:r w:rsidR="006D53F1" w:rsidRPr="006D53F1">
        <w:rPr>
          <w:lang w:val="en-US"/>
        </w:rPr>
        <w:t xml:space="preserve"> </w:t>
      </w:r>
      <w:r w:rsidRPr="006D53F1">
        <w:rPr>
          <w:lang w:val="en-US"/>
        </w:rPr>
        <w:t>and industry.</w:t>
      </w:r>
    </w:p>
    <w:p w:rsidR="006F0838" w:rsidRPr="006D53F1" w:rsidRDefault="006F0838" w:rsidP="00524DFD">
      <w:pPr>
        <w:rPr>
          <w:lang w:val="en-US"/>
        </w:rPr>
      </w:pPr>
      <w:r w:rsidRPr="006D53F1">
        <w:rPr>
          <w:lang w:val="en-US"/>
        </w:rPr>
        <w:t>In its strategic agenda for 2020, the European Rail Research</w:t>
      </w:r>
      <w:r w:rsidR="006D53F1" w:rsidRPr="006D53F1">
        <w:rPr>
          <w:lang w:val="en-US"/>
        </w:rPr>
        <w:t xml:space="preserve"> </w:t>
      </w:r>
      <w:r w:rsidRPr="006D53F1">
        <w:rPr>
          <w:lang w:val="en-US"/>
        </w:rPr>
        <w:t>Advisory Group (ERRAC) identifies seven priority research areas</w:t>
      </w:r>
      <w:r w:rsidR="006D53F1" w:rsidRPr="006D53F1">
        <w:rPr>
          <w:lang w:val="en-US"/>
        </w:rPr>
        <w:t xml:space="preserve"> </w:t>
      </w:r>
      <w:r w:rsidRPr="006D53F1">
        <w:rPr>
          <w:lang w:val="en-US"/>
        </w:rPr>
        <w:t>for the future development of the European rail sector:</w:t>
      </w:r>
    </w:p>
    <w:p w:rsidR="006F0838" w:rsidRPr="006D53F1" w:rsidRDefault="006F0838" w:rsidP="00DB6682">
      <w:pPr>
        <w:pStyle w:val="Lijstopsomteken"/>
        <w:rPr>
          <w:lang w:val="en-US"/>
        </w:rPr>
      </w:pPr>
      <w:r w:rsidRPr="006D53F1">
        <w:rPr>
          <w:lang w:val="en-US"/>
        </w:rPr>
        <w:t>intelligent mobility: implementing a passenger information</w:t>
      </w:r>
      <w:r w:rsidR="006D53F1" w:rsidRPr="006D53F1">
        <w:rPr>
          <w:lang w:val="en-US"/>
        </w:rPr>
        <w:t xml:space="preserve"> </w:t>
      </w:r>
      <w:r w:rsidRPr="006D53F1">
        <w:rPr>
          <w:lang w:val="en-US"/>
        </w:rPr>
        <w:t xml:space="preserve">system which is </w:t>
      </w:r>
      <w:proofErr w:type="spellStart"/>
      <w:r w:rsidRPr="006D53F1">
        <w:rPr>
          <w:lang w:val="en-US"/>
        </w:rPr>
        <w:t>harmonised</w:t>
      </w:r>
      <w:proofErr w:type="spellEnd"/>
      <w:r w:rsidRPr="006D53F1">
        <w:rPr>
          <w:lang w:val="en-US"/>
        </w:rPr>
        <w:t xml:space="preserve"> at European level;</w:t>
      </w:r>
    </w:p>
    <w:p w:rsidR="006F0838" w:rsidRPr="006D53F1" w:rsidRDefault="006F0838" w:rsidP="00DB6682">
      <w:pPr>
        <w:pStyle w:val="Lijstopsomteken"/>
        <w:rPr>
          <w:lang w:val="en-US"/>
        </w:rPr>
      </w:pPr>
      <w:r w:rsidRPr="006D53F1">
        <w:rPr>
          <w:lang w:val="en-US"/>
        </w:rPr>
        <w:t>environment and energy: increasing the energy efficiency</w:t>
      </w:r>
      <w:r w:rsidR="006D53F1" w:rsidRPr="006D53F1">
        <w:rPr>
          <w:lang w:val="en-US"/>
        </w:rPr>
        <w:t xml:space="preserve"> </w:t>
      </w:r>
      <w:r w:rsidRPr="006D53F1">
        <w:rPr>
          <w:lang w:val="en-US"/>
        </w:rPr>
        <w:t>of trains, reducing environmental impacts (CO2 emissions,</w:t>
      </w:r>
      <w:r w:rsidR="006D53F1" w:rsidRPr="006D53F1">
        <w:rPr>
          <w:lang w:val="en-US"/>
        </w:rPr>
        <w:t xml:space="preserve"> </w:t>
      </w:r>
      <w:r w:rsidRPr="006D53F1">
        <w:rPr>
          <w:lang w:val="en-US"/>
        </w:rPr>
        <w:t xml:space="preserve">noise) and researching alternative fuels, in order to </w:t>
      </w:r>
      <w:proofErr w:type="spellStart"/>
      <w:r w:rsidRPr="006D53F1">
        <w:rPr>
          <w:lang w:val="en-US"/>
        </w:rPr>
        <w:t>minimise</w:t>
      </w:r>
      <w:proofErr w:type="spellEnd"/>
      <w:r w:rsidR="006D53F1" w:rsidRPr="006D53F1">
        <w:rPr>
          <w:lang w:val="en-US"/>
        </w:rPr>
        <w:t xml:space="preserve"> </w:t>
      </w:r>
      <w:r w:rsidRPr="006D53F1">
        <w:rPr>
          <w:lang w:val="en-US"/>
        </w:rPr>
        <w:t>the dependency on fossil fuels during electricity generation;</w:t>
      </w:r>
    </w:p>
    <w:p w:rsidR="006F0838" w:rsidRPr="006559C6" w:rsidRDefault="006F0838" w:rsidP="00DB6682">
      <w:pPr>
        <w:pStyle w:val="Lijstopsomteken"/>
        <w:rPr>
          <w:lang w:val="en-US"/>
        </w:rPr>
      </w:pPr>
      <w:r w:rsidRPr="006559C6">
        <w:rPr>
          <w:lang w:val="en-US"/>
        </w:rPr>
        <w:t>safety: improving safety for passengers and staff;</w:t>
      </w:r>
    </w:p>
    <w:p w:rsidR="006F0838" w:rsidRPr="006D53F1" w:rsidRDefault="006F0838" w:rsidP="00DB6682">
      <w:pPr>
        <w:pStyle w:val="Lijstopsomteken"/>
        <w:rPr>
          <w:lang w:val="en-US"/>
        </w:rPr>
      </w:pPr>
      <w:r w:rsidRPr="006D53F1">
        <w:rPr>
          <w:lang w:val="en-US"/>
        </w:rPr>
        <w:t>homologation, testing and safety: speeding up product</w:t>
      </w:r>
      <w:r w:rsidR="006D53F1" w:rsidRPr="006D53F1">
        <w:rPr>
          <w:lang w:val="en-US"/>
        </w:rPr>
        <w:t xml:space="preserve"> </w:t>
      </w:r>
      <w:r w:rsidRPr="006D53F1">
        <w:rPr>
          <w:lang w:val="en-US"/>
        </w:rPr>
        <w:t xml:space="preserve">approval procedures and </w:t>
      </w:r>
      <w:proofErr w:type="spellStart"/>
      <w:r w:rsidRPr="006D53F1">
        <w:rPr>
          <w:lang w:val="en-US"/>
        </w:rPr>
        <w:t>minimising</w:t>
      </w:r>
      <w:proofErr w:type="spellEnd"/>
      <w:r w:rsidRPr="006D53F1">
        <w:rPr>
          <w:lang w:val="en-US"/>
        </w:rPr>
        <w:t xml:space="preserve"> risks through better</w:t>
      </w:r>
      <w:r w:rsidR="006D53F1" w:rsidRPr="006D53F1">
        <w:rPr>
          <w:lang w:val="en-US"/>
        </w:rPr>
        <w:t xml:space="preserve"> </w:t>
      </w:r>
      <w:r w:rsidRPr="006D53F1">
        <w:rPr>
          <w:lang w:val="en-US"/>
        </w:rPr>
        <w:t>safety management;</w:t>
      </w:r>
    </w:p>
    <w:p w:rsidR="006F0838" w:rsidRPr="006D53F1" w:rsidRDefault="006F0838" w:rsidP="00DB6682">
      <w:pPr>
        <w:pStyle w:val="Lijstopsomteken"/>
        <w:rPr>
          <w:lang w:val="en-US"/>
        </w:rPr>
      </w:pPr>
      <w:r w:rsidRPr="006D53F1">
        <w:rPr>
          <w:lang w:val="en-US"/>
        </w:rPr>
        <w:t>competitiveness and technology: improving the interoperability</w:t>
      </w:r>
      <w:r w:rsidR="006D53F1" w:rsidRPr="006D53F1">
        <w:rPr>
          <w:lang w:val="en-US"/>
        </w:rPr>
        <w:t xml:space="preserve"> </w:t>
      </w:r>
      <w:r w:rsidRPr="006D53F1">
        <w:rPr>
          <w:lang w:val="en-US"/>
        </w:rPr>
        <w:t>and attractiveness of products for customers;</w:t>
      </w:r>
    </w:p>
    <w:p w:rsidR="006F0838" w:rsidRPr="006D53F1" w:rsidRDefault="006F0838" w:rsidP="00DB6682">
      <w:pPr>
        <w:pStyle w:val="Lijstopsomteken"/>
        <w:rPr>
          <w:lang w:val="en-US"/>
        </w:rPr>
      </w:pPr>
      <w:r w:rsidRPr="006D53F1">
        <w:rPr>
          <w:lang w:val="en-US"/>
        </w:rPr>
        <w:t>economy and strategy: developing new network infrastructure</w:t>
      </w:r>
      <w:r w:rsidR="00A84F99">
        <w:rPr>
          <w:lang w:val="en-US"/>
        </w:rPr>
        <w:t>,</w:t>
      </w:r>
      <w:r w:rsidR="006D53F1" w:rsidRPr="006D53F1">
        <w:rPr>
          <w:lang w:val="en-US"/>
        </w:rPr>
        <w:t xml:space="preserve"> </w:t>
      </w:r>
      <w:r w:rsidRPr="006D53F1">
        <w:rPr>
          <w:lang w:val="en-US"/>
        </w:rPr>
        <w:t>related cost management and forecast models;</w:t>
      </w:r>
    </w:p>
    <w:p w:rsidR="006F0838" w:rsidRPr="006D53F1" w:rsidRDefault="006F0838" w:rsidP="00DB6682">
      <w:pPr>
        <w:pStyle w:val="Lijstopsomteken"/>
        <w:rPr>
          <w:lang w:val="en-US"/>
        </w:rPr>
      </w:pPr>
      <w:r w:rsidRPr="006D53F1">
        <w:rPr>
          <w:lang w:val="en-US"/>
        </w:rPr>
        <w:t>infrastructure: developing less costly maintenance methods</w:t>
      </w:r>
      <w:r w:rsidR="006D53F1" w:rsidRPr="006D53F1">
        <w:rPr>
          <w:lang w:val="en-US"/>
        </w:rPr>
        <w:t xml:space="preserve"> </w:t>
      </w:r>
      <w:r w:rsidRPr="006D53F1">
        <w:rPr>
          <w:lang w:val="en-US"/>
        </w:rPr>
        <w:t>and maintenance</w:t>
      </w:r>
      <w:r w:rsidR="004E795A">
        <w:rPr>
          <w:lang w:val="en-US"/>
        </w:rPr>
        <w:t>-</w:t>
      </w:r>
      <w:r w:rsidRPr="006D53F1">
        <w:rPr>
          <w:lang w:val="en-US"/>
        </w:rPr>
        <w:t>free interoperable infrastructure systems.</w:t>
      </w:r>
    </w:p>
    <w:p w:rsidR="006F0838" w:rsidRPr="006D53F1" w:rsidRDefault="006F0838" w:rsidP="00524DFD">
      <w:pPr>
        <w:rPr>
          <w:lang w:val="en-US"/>
        </w:rPr>
      </w:pPr>
      <w:r w:rsidRPr="006D53F1">
        <w:rPr>
          <w:lang w:val="en-US"/>
        </w:rPr>
        <w:t>Researchers are already devoting all their attention to these</w:t>
      </w:r>
      <w:r w:rsidR="006D53F1" w:rsidRPr="006D53F1">
        <w:rPr>
          <w:lang w:val="en-US"/>
        </w:rPr>
        <w:t xml:space="preserve"> </w:t>
      </w:r>
      <w:r w:rsidRPr="006D53F1">
        <w:rPr>
          <w:lang w:val="en-US"/>
        </w:rPr>
        <w:t>improvements, which give a glimpse of the numerous new</w:t>
      </w:r>
      <w:r w:rsidR="006D53F1" w:rsidRPr="006D53F1">
        <w:rPr>
          <w:lang w:val="en-US"/>
        </w:rPr>
        <w:t xml:space="preserve"> </w:t>
      </w:r>
      <w:r w:rsidRPr="006D53F1">
        <w:rPr>
          <w:lang w:val="en-US"/>
        </w:rPr>
        <w:t>efficient European technologies which are likely to emerge</w:t>
      </w:r>
      <w:r w:rsidR="006D53F1" w:rsidRPr="006D53F1">
        <w:rPr>
          <w:lang w:val="en-US"/>
        </w:rPr>
        <w:t xml:space="preserve"> </w:t>
      </w:r>
      <w:r w:rsidRPr="006D53F1">
        <w:rPr>
          <w:lang w:val="en-US"/>
        </w:rPr>
        <w:t>in future.</w:t>
      </w:r>
    </w:p>
    <w:p w:rsidR="006F0838" w:rsidRPr="006559C6" w:rsidRDefault="006F0838" w:rsidP="00812005">
      <w:pPr>
        <w:pStyle w:val="Kop3"/>
        <w:rPr>
          <w:lang w:val="en-US"/>
        </w:rPr>
      </w:pPr>
      <w:r w:rsidRPr="006559C6">
        <w:rPr>
          <w:lang w:val="en-US"/>
        </w:rPr>
        <w:t>The success of European technology</w:t>
      </w:r>
    </w:p>
    <w:p w:rsidR="006F0838" w:rsidRDefault="006F0838" w:rsidP="00524DFD">
      <w:pPr>
        <w:rPr>
          <w:lang w:val="en-US"/>
        </w:rPr>
      </w:pPr>
      <w:r w:rsidRPr="006D53F1">
        <w:rPr>
          <w:lang w:val="en-US"/>
        </w:rPr>
        <w:t>The European rail traffic management system</w:t>
      </w:r>
      <w:r w:rsidR="006D53F1" w:rsidRPr="006D53F1">
        <w:rPr>
          <w:lang w:val="en-US"/>
        </w:rPr>
        <w:t xml:space="preserve"> </w:t>
      </w:r>
      <w:r w:rsidRPr="006D53F1">
        <w:rPr>
          <w:lang w:val="en-US"/>
        </w:rPr>
        <w:t>(ERTMS) is gradually being installed on high</w:t>
      </w:r>
      <w:r w:rsidR="004E795A">
        <w:rPr>
          <w:lang w:val="en-US"/>
        </w:rPr>
        <w:t>-</w:t>
      </w:r>
      <w:r w:rsidRPr="006D53F1">
        <w:rPr>
          <w:lang w:val="en-US"/>
        </w:rPr>
        <w:t>speed</w:t>
      </w:r>
      <w:r w:rsidR="006D53F1" w:rsidRPr="006D53F1">
        <w:rPr>
          <w:lang w:val="en-US"/>
        </w:rPr>
        <w:t xml:space="preserve"> </w:t>
      </w:r>
      <w:r w:rsidRPr="006D53F1">
        <w:rPr>
          <w:lang w:val="en-US"/>
        </w:rPr>
        <w:t>and conventional lines. There are currently six</w:t>
      </w:r>
      <w:r w:rsidR="006D53F1" w:rsidRPr="006D53F1">
        <w:rPr>
          <w:lang w:val="en-US"/>
        </w:rPr>
        <w:t xml:space="preserve"> </w:t>
      </w:r>
      <w:r w:rsidRPr="006D53F1">
        <w:rPr>
          <w:lang w:val="en-US"/>
        </w:rPr>
        <w:t>railway equipment suppliers in Europe. The vitality</w:t>
      </w:r>
      <w:r w:rsidR="006D53F1" w:rsidRPr="006D53F1">
        <w:rPr>
          <w:lang w:val="en-US"/>
        </w:rPr>
        <w:t xml:space="preserve"> </w:t>
      </w:r>
      <w:r w:rsidRPr="006D53F1">
        <w:rPr>
          <w:lang w:val="en-US"/>
        </w:rPr>
        <w:t>of the European market has put EU industry at an</w:t>
      </w:r>
      <w:r w:rsidR="006D53F1" w:rsidRPr="006D53F1">
        <w:rPr>
          <w:lang w:val="en-US"/>
        </w:rPr>
        <w:t xml:space="preserve"> </w:t>
      </w:r>
      <w:r w:rsidRPr="006D53F1">
        <w:rPr>
          <w:lang w:val="en-US"/>
        </w:rPr>
        <w:t>advantage when it comes to exporting this type of</w:t>
      </w:r>
      <w:r w:rsidR="006D53F1" w:rsidRPr="006D53F1">
        <w:rPr>
          <w:lang w:val="en-US"/>
        </w:rPr>
        <w:t xml:space="preserve"> </w:t>
      </w:r>
      <w:r w:rsidRPr="006D53F1">
        <w:rPr>
          <w:lang w:val="en-US"/>
        </w:rPr>
        <w:t>product and the ERTMS is now the global industry</w:t>
      </w:r>
      <w:r w:rsidR="006D53F1">
        <w:rPr>
          <w:lang w:val="en-US"/>
        </w:rPr>
        <w:t xml:space="preserve"> </w:t>
      </w:r>
      <w:r w:rsidRPr="006D53F1">
        <w:rPr>
          <w:lang w:val="en-US"/>
        </w:rPr>
        <w:t>standard. This system is also in use in non</w:t>
      </w:r>
      <w:r w:rsidR="004E795A">
        <w:rPr>
          <w:lang w:val="en-US"/>
        </w:rPr>
        <w:t>-</w:t>
      </w:r>
      <w:r w:rsidRPr="006D53F1">
        <w:rPr>
          <w:lang w:val="en-US"/>
        </w:rPr>
        <w:t>European</w:t>
      </w:r>
      <w:r w:rsidR="006D53F1" w:rsidRPr="006D53F1">
        <w:rPr>
          <w:lang w:val="en-US"/>
        </w:rPr>
        <w:t xml:space="preserve"> </w:t>
      </w:r>
      <w:r w:rsidRPr="006D53F1">
        <w:rPr>
          <w:lang w:val="en-US"/>
        </w:rPr>
        <w:t>countries, such as Taiwan, South Korea, India and</w:t>
      </w:r>
      <w:r w:rsidR="006D53F1" w:rsidRPr="006D53F1">
        <w:rPr>
          <w:lang w:val="en-US"/>
        </w:rPr>
        <w:t xml:space="preserve"> </w:t>
      </w:r>
      <w:r w:rsidRPr="006D53F1">
        <w:rPr>
          <w:lang w:val="en-US"/>
        </w:rPr>
        <w:t>Mexico. These countries have chosen this system</w:t>
      </w:r>
      <w:r w:rsidR="006D53F1" w:rsidRPr="006D53F1">
        <w:rPr>
          <w:lang w:val="en-US"/>
        </w:rPr>
        <w:t xml:space="preserve"> </w:t>
      </w:r>
      <w:r w:rsidRPr="006D53F1">
        <w:rPr>
          <w:lang w:val="en-US"/>
        </w:rPr>
        <w:t>for its cost, its excellent performance and its</w:t>
      </w:r>
      <w:r w:rsidR="006D53F1" w:rsidRPr="006D53F1">
        <w:rPr>
          <w:lang w:val="en-US"/>
        </w:rPr>
        <w:t xml:space="preserve"> </w:t>
      </w:r>
      <w:r w:rsidRPr="006D53F1">
        <w:rPr>
          <w:lang w:val="en-US"/>
        </w:rPr>
        <w:t>important advantages in terms of reliability,</w:t>
      </w:r>
      <w:r w:rsidR="006D53F1" w:rsidRPr="006D53F1">
        <w:rPr>
          <w:lang w:val="en-US"/>
        </w:rPr>
        <w:t xml:space="preserve"> </w:t>
      </w:r>
      <w:r w:rsidRPr="006D53F1">
        <w:rPr>
          <w:lang w:val="en-US"/>
        </w:rPr>
        <w:t>enhanced line capacity and increased speeds.</w:t>
      </w:r>
    </w:p>
    <w:p w:rsidR="006F0838" w:rsidRPr="00FF31D9" w:rsidRDefault="006F0838" w:rsidP="00812005">
      <w:pPr>
        <w:pStyle w:val="Kop2"/>
        <w:rPr>
          <w:lang w:val="en-US"/>
        </w:rPr>
      </w:pPr>
      <w:bookmarkStart w:id="46" w:name="_Toc339617719"/>
      <w:r w:rsidRPr="00FF31D9">
        <w:rPr>
          <w:lang w:val="en-US"/>
        </w:rPr>
        <w:t>Commercial expansion</w:t>
      </w:r>
      <w:bookmarkEnd w:id="46"/>
    </w:p>
    <w:p w:rsidR="006F0838" w:rsidRPr="00DE420A" w:rsidRDefault="006F0838" w:rsidP="00524DFD">
      <w:pPr>
        <w:rPr>
          <w:lang w:val="en-US"/>
        </w:rPr>
      </w:pPr>
      <w:r w:rsidRPr="00DE420A">
        <w:rPr>
          <w:lang w:val="en-US"/>
        </w:rPr>
        <w:t>Numerous improvements and new technologies have been</w:t>
      </w:r>
      <w:r w:rsidR="00DE420A" w:rsidRPr="00DE420A">
        <w:rPr>
          <w:lang w:val="en-US"/>
        </w:rPr>
        <w:t xml:space="preserve"> </w:t>
      </w:r>
      <w:r w:rsidRPr="00DE420A">
        <w:rPr>
          <w:lang w:val="en-US"/>
        </w:rPr>
        <w:t xml:space="preserve">conceived in order to allow commercial exploitation of </w:t>
      </w:r>
      <w:r w:rsidR="009876F7" w:rsidRPr="00DE420A">
        <w:rPr>
          <w:lang w:val="en-US"/>
        </w:rPr>
        <w:t>high-speed</w:t>
      </w:r>
      <w:r w:rsidR="00DE420A" w:rsidRPr="00DE420A">
        <w:rPr>
          <w:lang w:val="en-US"/>
        </w:rPr>
        <w:t xml:space="preserve"> </w:t>
      </w:r>
      <w:r w:rsidRPr="00DE420A">
        <w:rPr>
          <w:lang w:val="en-US"/>
        </w:rPr>
        <w:t>rail transport. These innovations are highly visible in</w:t>
      </w:r>
      <w:r w:rsidR="00DE420A" w:rsidRPr="00DE420A">
        <w:rPr>
          <w:lang w:val="en-US"/>
        </w:rPr>
        <w:t xml:space="preserve"> </w:t>
      </w:r>
      <w:r w:rsidRPr="00DE420A">
        <w:rPr>
          <w:lang w:val="en-US"/>
        </w:rPr>
        <w:t>the infrastructure, which has been modified considerably</w:t>
      </w:r>
      <w:r w:rsidR="00DE420A" w:rsidRPr="00DE420A">
        <w:rPr>
          <w:lang w:val="en-US"/>
        </w:rPr>
        <w:t xml:space="preserve"> </w:t>
      </w:r>
      <w:r w:rsidRPr="00DE420A">
        <w:rPr>
          <w:lang w:val="en-US"/>
        </w:rPr>
        <w:t>in order to cope with the constraints of high speeds. For</w:t>
      </w:r>
      <w:r w:rsidR="00DE420A" w:rsidRPr="00DE420A">
        <w:rPr>
          <w:lang w:val="en-US"/>
        </w:rPr>
        <w:t xml:space="preserve"> </w:t>
      </w:r>
      <w:r w:rsidRPr="00DE420A">
        <w:rPr>
          <w:lang w:val="en-US"/>
        </w:rPr>
        <w:t>example, ballast (the bed of stones used to support the rails)</w:t>
      </w:r>
      <w:r w:rsidR="00DE420A" w:rsidRPr="00DE420A">
        <w:rPr>
          <w:lang w:val="en-US"/>
        </w:rPr>
        <w:t xml:space="preserve"> </w:t>
      </w:r>
      <w:r w:rsidRPr="00DE420A">
        <w:rPr>
          <w:lang w:val="en-US"/>
        </w:rPr>
        <w:t>has been improved or, in some cases, replaced altogether by</w:t>
      </w:r>
      <w:r w:rsidR="00DE420A">
        <w:rPr>
          <w:lang w:val="en-US"/>
        </w:rPr>
        <w:t xml:space="preserve"> </w:t>
      </w:r>
      <w:r w:rsidRPr="00DE420A">
        <w:rPr>
          <w:lang w:val="en-US"/>
        </w:rPr>
        <w:t>concrete, as in Germany. In order to guarantee better running,</w:t>
      </w:r>
      <w:r w:rsidR="00DE420A" w:rsidRPr="00DE420A">
        <w:rPr>
          <w:lang w:val="en-US"/>
        </w:rPr>
        <w:t xml:space="preserve"> </w:t>
      </w:r>
      <w:r w:rsidRPr="00DE420A">
        <w:rPr>
          <w:lang w:val="en-US"/>
        </w:rPr>
        <w:t>which is essential at high speeds, and slash maintenance</w:t>
      </w:r>
      <w:r w:rsidR="00DE420A" w:rsidRPr="00DE420A">
        <w:rPr>
          <w:lang w:val="en-US"/>
        </w:rPr>
        <w:t xml:space="preserve"> </w:t>
      </w:r>
      <w:r w:rsidRPr="00DE420A">
        <w:rPr>
          <w:lang w:val="en-US"/>
        </w:rPr>
        <w:t>costs, long welded rails were introduced as far back as the</w:t>
      </w:r>
      <w:r w:rsidR="00DE420A" w:rsidRPr="00DE420A">
        <w:rPr>
          <w:lang w:val="en-US"/>
        </w:rPr>
        <w:t xml:space="preserve"> </w:t>
      </w:r>
      <w:r w:rsidRPr="00DE420A">
        <w:rPr>
          <w:lang w:val="en-US"/>
        </w:rPr>
        <w:t>1960s, thanks to the development of a system of elastic rail</w:t>
      </w:r>
      <w:r w:rsidR="00DE420A" w:rsidRPr="00DE420A">
        <w:rPr>
          <w:lang w:val="en-US"/>
        </w:rPr>
        <w:t xml:space="preserve"> </w:t>
      </w:r>
      <w:r w:rsidRPr="00DE420A">
        <w:rPr>
          <w:lang w:val="en-US"/>
        </w:rPr>
        <w:t>clips. These have also limited wheel wear from passing over</w:t>
      </w:r>
      <w:r w:rsidR="00DE420A" w:rsidRPr="00DE420A">
        <w:rPr>
          <w:lang w:val="en-US"/>
        </w:rPr>
        <w:t xml:space="preserve"> </w:t>
      </w:r>
      <w:r w:rsidRPr="00DE420A">
        <w:rPr>
          <w:lang w:val="en-US"/>
        </w:rPr>
        <w:t>fragile weld zones and lowered noise levels (the familiar</w:t>
      </w:r>
      <w:r w:rsidR="00DE420A" w:rsidRPr="00DE420A">
        <w:rPr>
          <w:lang w:val="en-US"/>
        </w:rPr>
        <w:t xml:space="preserve"> </w:t>
      </w:r>
      <w:r w:rsidR="00B567DD">
        <w:rPr>
          <w:lang w:val="en-US"/>
        </w:rPr>
        <w:t>'</w:t>
      </w:r>
      <w:r w:rsidRPr="00993679">
        <w:rPr>
          <w:lang w:val="en-US"/>
        </w:rPr>
        <w:t>di</w:t>
      </w:r>
      <w:r w:rsidR="004E795A">
        <w:rPr>
          <w:lang w:val="en-US"/>
        </w:rPr>
        <w:t>-</w:t>
      </w:r>
      <w:proofErr w:type="spellStart"/>
      <w:r w:rsidRPr="00993679">
        <w:rPr>
          <w:lang w:val="en-US"/>
        </w:rPr>
        <w:t>dum</w:t>
      </w:r>
      <w:proofErr w:type="spellEnd"/>
      <w:r w:rsidR="00B304FB">
        <w:rPr>
          <w:lang w:val="en-US"/>
        </w:rPr>
        <w:t>'</w:t>
      </w:r>
      <w:r w:rsidRPr="00993679">
        <w:rPr>
          <w:lang w:val="en-US"/>
        </w:rPr>
        <w:t xml:space="preserve"> on conventional tracks), which increase as the speed</w:t>
      </w:r>
      <w:r w:rsidR="00DE420A">
        <w:rPr>
          <w:lang w:val="en-US"/>
        </w:rPr>
        <w:t xml:space="preserve"> </w:t>
      </w:r>
      <w:r w:rsidRPr="00DE420A">
        <w:rPr>
          <w:lang w:val="en-US"/>
        </w:rPr>
        <w:t>increases. The points used to branch from one line or track to</w:t>
      </w:r>
      <w:r w:rsidR="00DE420A" w:rsidRPr="00DE420A">
        <w:rPr>
          <w:lang w:val="en-US"/>
        </w:rPr>
        <w:t xml:space="preserve"> </w:t>
      </w:r>
      <w:r w:rsidRPr="00DE420A">
        <w:rPr>
          <w:lang w:val="en-US"/>
        </w:rPr>
        <w:t>another have also been totally modified. For example,</w:t>
      </w:r>
      <w:r w:rsidR="00DE420A" w:rsidRPr="00DE420A">
        <w:rPr>
          <w:lang w:val="en-US"/>
        </w:rPr>
        <w:t xml:space="preserve"> </w:t>
      </w:r>
      <w:r w:rsidRPr="00DE420A">
        <w:rPr>
          <w:lang w:val="en-US"/>
        </w:rPr>
        <w:t>movable</w:t>
      </w:r>
      <w:r w:rsidR="004E795A">
        <w:rPr>
          <w:lang w:val="en-US"/>
        </w:rPr>
        <w:t>-</w:t>
      </w:r>
      <w:r w:rsidRPr="00DE420A">
        <w:rPr>
          <w:lang w:val="en-US"/>
        </w:rPr>
        <w:t>point diamonds have been developed to stop</w:t>
      </w:r>
      <w:r w:rsidR="00DE420A" w:rsidRPr="00DE420A">
        <w:rPr>
          <w:lang w:val="en-US"/>
        </w:rPr>
        <w:t xml:space="preserve"> </w:t>
      </w:r>
      <w:r w:rsidRPr="00993679">
        <w:rPr>
          <w:lang w:val="en-US"/>
        </w:rPr>
        <w:t xml:space="preserve">the train </w:t>
      </w:r>
      <w:r w:rsidR="00B567DD">
        <w:rPr>
          <w:lang w:val="en-US"/>
        </w:rPr>
        <w:t>'</w:t>
      </w:r>
      <w:r w:rsidRPr="00993679">
        <w:rPr>
          <w:lang w:val="en-US"/>
        </w:rPr>
        <w:t>jumping</w:t>
      </w:r>
      <w:r w:rsidR="00B304FB">
        <w:rPr>
          <w:lang w:val="en-US"/>
        </w:rPr>
        <w:t>'</w:t>
      </w:r>
      <w:r w:rsidRPr="00993679">
        <w:rPr>
          <w:lang w:val="en-US"/>
        </w:rPr>
        <w:t xml:space="preserve"> as it passes from one track to another and</w:t>
      </w:r>
      <w:r w:rsidR="00DE420A">
        <w:rPr>
          <w:lang w:val="en-US"/>
        </w:rPr>
        <w:t xml:space="preserve"> </w:t>
      </w:r>
      <w:r w:rsidRPr="00DE420A">
        <w:rPr>
          <w:lang w:val="en-US"/>
        </w:rPr>
        <w:t>the points have been elongated to limit braking during</w:t>
      </w:r>
      <w:r w:rsidR="00DE420A" w:rsidRPr="00DE420A">
        <w:rPr>
          <w:lang w:val="en-US"/>
        </w:rPr>
        <w:t xml:space="preserve"> </w:t>
      </w:r>
      <w:r w:rsidRPr="00DE420A">
        <w:rPr>
          <w:lang w:val="en-US"/>
        </w:rPr>
        <w:t>rerouting or when entering a station.</w:t>
      </w:r>
    </w:p>
    <w:p w:rsidR="006F0838" w:rsidRPr="00C6257C" w:rsidRDefault="006F0838" w:rsidP="00524DFD">
      <w:pPr>
        <w:rPr>
          <w:lang w:val="en-US"/>
        </w:rPr>
      </w:pPr>
      <w:r w:rsidRPr="00DE420A">
        <w:rPr>
          <w:lang w:val="en-US"/>
        </w:rPr>
        <w:lastRenderedPageBreak/>
        <w:t>As far as rolling stock is concerned, the introduction of high</w:t>
      </w:r>
      <w:r w:rsidR="00DE420A" w:rsidRPr="00DE420A">
        <w:rPr>
          <w:lang w:val="en-US"/>
        </w:rPr>
        <w:t xml:space="preserve"> </w:t>
      </w:r>
      <w:r w:rsidRPr="00DE420A">
        <w:rPr>
          <w:lang w:val="en-US"/>
        </w:rPr>
        <w:t>speeds has basically been possible thanks to improvements</w:t>
      </w:r>
      <w:r w:rsidR="00DE420A" w:rsidRPr="00DE420A">
        <w:rPr>
          <w:lang w:val="en-US"/>
        </w:rPr>
        <w:t xml:space="preserve"> </w:t>
      </w:r>
      <w:r w:rsidRPr="00DE420A">
        <w:rPr>
          <w:lang w:val="en-US"/>
        </w:rPr>
        <w:t>to a plethora of tiny details, rather than to the introduction of</w:t>
      </w:r>
      <w:r w:rsidR="00DE420A" w:rsidRPr="00DE420A">
        <w:rPr>
          <w:lang w:val="en-US"/>
        </w:rPr>
        <w:t xml:space="preserve"> </w:t>
      </w:r>
      <w:r w:rsidRPr="00DE420A">
        <w:rPr>
          <w:lang w:val="en-US"/>
        </w:rPr>
        <w:t>radically different technologies. European engineers have</w:t>
      </w:r>
      <w:r w:rsidR="00DE420A" w:rsidRPr="00DE420A">
        <w:rPr>
          <w:lang w:val="en-US"/>
        </w:rPr>
        <w:t xml:space="preserve"> </w:t>
      </w:r>
      <w:r w:rsidRPr="00DE420A">
        <w:rPr>
          <w:lang w:val="en-US"/>
        </w:rPr>
        <w:t>improved the aerodynamics of vehicles, for example by modifying</w:t>
      </w:r>
      <w:r w:rsidR="00DE420A" w:rsidRPr="00DE420A">
        <w:rPr>
          <w:lang w:val="en-US"/>
        </w:rPr>
        <w:t xml:space="preserve"> </w:t>
      </w:r>
      <w:r w:rsidRPr="00DE420A">
        <w:rPr>
          <w:lang w:val="en-US"/>
        </w:rPr>
        <w:t>the front of the locomotives or linking carriages in order</w:t>
      </w:r>
      <w:r w:rsidR="00DE420A" w:rsidRPr="00DE420A">
        <w:rPr>
          <w:lang w:val="en-US"/>
        </w:rPr>
        <w:t xml:space="preserve"> </w:t>
      </w:r>
      <w:r w:rsidRPr="00DE420A">
        <w:rPr>
          <w:lang w:val="en-US"/>
        </w:rPr>
        <w:t>to limit friction and resultant speed losses. A great deal of</w:t>
      </w:r>
      <w:r w:rsidR="00DE420A" w:rsidRPr="00DE420A">
        <w:rPr>
          <w:lang w:val="en-US"/>
        </w:rPr>
        <w:t xml:space="preserve"> </w:t>
      </w:r>
      <w:r w:rsidRPr="00DE420A">
        <w:rPr>
          <w:lang w:val="en-US"/>
        </w:rPr>
        <w:t>work has also been done to the bogies, the running device</w:t>
      </w:r>
      <w:r w:rsidR="00DE420A" w:rsidRPr="00DE420A">
        <w:rPr>
          <w:lang w:val="en-US"/>
        </w:rPr>
        <w:t xml:space="preserve"> </w:t>
      </w:r>
      <w:r w:rsidRPr="00DE420A">
        <w:rPr>
          <w:lang w:val="en-US"/>
        </w:rPr>
        <w:t>beneath the train which contains the wheels, the axles, the</w:t>
      </w:r>
      <w:r w:rsidR="00DE420A" w:rsidRPr="00DE420A">
        <w:rPr>
          <w:lang w:val="en-US"/>
        </w:rPr>
        <w:t xml:space="preserve"> </w:t>
      </w:r>
      <w:r w:rsidRPr="00DE420A">
        <w:rPr>
          <w:lang w:val="en-US"/>
        </w:rPr>
        <w:t>transmissions and the braking devices. All this has provided</w:t>
      </w:r>
      <w:r w:rsidR="00DE420A" w:rsidRPr="00DE420A">
        <w:rPr>
          <w:lang w:val="en-US"/>
        </w:rPr>
        <w:t xml:space="preserve"> </w:t>
      </w:r>
      <w:r w:rsidRPr="00DE420A">
        <w:rPr>
          <w:lang w:val="en-US"/>
        </w:rPr>
        <w:t>more stable carriages at high speed and allowed their vibration</w:t>
      </w:r>
      <w:r w:rsidR="00DE420A" w:rsidRPr="00DE420A">
        <w:rPr>
          <w:lang w:val="en-US"/>
        </w:rPr>
        <w:t xml:space="preserve"> </w:t>
      </w:r>
      <w:r w:rsidRPr="00DE420A">
        <w:rPr>
          <w:lang w:val="en-US"/>
        </w:rPr>
        <w:t xml:space="preserve">and noise dampening properties to be improved. </w:t>
      </w:r>
      <w:r w:rsidRPr="00C6257C">
        <w:rPr>
          <w:lang w:val="en-US"/>
        </w:rPr>
        <w:t>Finally,</w:t>
      </w:r>
      <w:r w:rsidR="00DE420A" w:rsidRPr="00C6257C">
        <w:rPr>
          <w:lang w:val="en-US"/>
        </w:rPr>
        <w:t xml:space="preserve"> </w:t>
      </w:r>
      <w:r w:rsidRPr="00C6257C">
        <w:rPr>
          <w:lang w:val="en-US"/>
        </w:rPr>
        <w:t>the additional braking systems needed at high speed, be they</w:t>
      </w:r>
      <w:r w:rsidR="00DE420A" w:rsidRPr="00C6257C">
        <w:rPr>
          <w:lang w:val="en-US"/>
        </w:rPr>
        <w:t xml:space="preserve"> </w:t>
      </w:r>
      <w:r w:rsidRPr="00C6257C">
        <w:rPr>
          <w:lang w:val="en-US"/>
        </w:rPr>
        <w:t>electric (disc brakes) as in France, or magnetic (eddy current</w:t>
      </w:r>
      <w:r w:rsidR="00DE420A" w:rsidRPr="00C6257C">
        <w:rPr>
          <w:lang w:val="en-US"/>
        </w:rPr>
        <w:t xml:space="preserve"> </w:t>
      </w:r>
      <w:r w:rsidRPr="00C6257C">
        <w:rPr>
          <w:lang w:val="en-US"/>
        </w:rPr>
        <w:t>brakes) as in Germany, have been improved considerably.</w:t>
      </w:r>
    </w:p>
    <w:p w:rsidR="006F0838" w:rsidRPr="00C6257C" w:rsidRDefault="006F0838" w:rsidP="00524DFD">
      <w:pPr>
        <w:rPr>
          <w:lang w:val="en-US"/>
        </w:rPr>
      </w:pPr>
      <w:r w:rsidRPr="00C6257C">
        <w:rPr>
          <w:lang w:val="en-US"/>
        </w:rPr>
        <w:t>Obviously all these technical advances made by European</w:t>
      </w:r>
      <w:r w:rsidR="00C6257C" w:rsidRPr="00C6257C">
        <w:rPr>
          <w:lang w:val="en-US"/>
        </w:rPr>
        <w:t xml:space="preserve"> </w:t>
      </w:r>
      <w:r w:rsidRPr="00C6257C">
        <w:rPr>
          <w:lang w:val="en-US"/>
        </w:rPr>
        <w:t>engineers have ensured and will continue to ensure that HSLs</w:t>
      </w:r>
      <w:r w:rsidR="00C6257C" w:rsidRPr="00C6257C">
        <w:rPr>
          <w:lang w:val="en-US"/>
        </w:rPr>
        <w:t xml:space="preserve"> </w:t>
      </w:r>
      <w:r w:rsidRPr="00C6257C">
        <w:rPr>
          <w:lang w:val="en-US"/>
        </w:rPr>
        <w:t>are deployed on the continent. They also place the European</w:t>
      </w:r>
      <w:r w:rsidR="00C6257C" w:rsidRPr="00C6257C">
        <w:rPr>
          <w:lang w:val="en-US"/>
        </w:rPr>
        <w:t xml:space="preserve"> </w:t>
      </w:r>
      <w:r w:rsidRPr="00C6257C">
        <w:rPr>
          <w:lang w:val="en-US"/>
        </w:rPr>
        <w:t>rail industry at an advantage on the world market. Numerous</w:t>
      </w:r>
      <w:r w:rsidR="00C6257C" w:rsidRPr="00C6257C">
        <w:rPr>
          <w:lang w:val="en-US"/>
        </w:rPr>
        <w:t xml:space="preserve"> </w:t>
      </w:r>
      <w:r w:rsidRPr="00C6257C">
        <w:rPr>
          <w:lang w:val="en-US"/>
        </w:rPr>
        <w:t>countries are planning to develop HSLs on their territory,</w:t>
      </w:r>
      <w:r w:rsidR="00C6257C" w:rsidRPr="00C6257C">
        <w:rPr>
          <w:lang w:val="en-US"/>
        </w:rPr>
        <w:t xml:space="preserve"> </w:t>
      </w:r>
      <w:r w:rsidRPr="00C6257C">
        <w:rPr>
          <w:lang w:val="en-US"/>
        </w:rPr>
        <w:t>thereby generating a great deal of opportunity to export</w:t>
      </w:r>
      <w:r w:rsidR="00C6257C">
        <w:rPr>
          <w:lang w:val="en-US"/>
        </w:rPr>
        <w:t xml:space="preserve"> </w:t>
      </w:r>
      <w:r w:rsidRPr="00C6257C">
        <w:rPr>
          <w:lang w:val="en-US"/>
        </w:rPr>
        <w:t>European expertise in this sector (cf. next paragraph).</w:t>
      </w:r>
    </w:p>
    <w:p w:rsidR="006F0838" w:rsidRPr="00C6257C" w:rsidRDefault="006F0838" w:rsidP="00524DFD">
      <w:pPr>
        <w:rPr>
          <w:lang w:val="en-US"/>
        </w:rPr>
      </w:pPr>
      <w:r w:rsidRPr="006559C6">
        <w:rPr>
          <w:lang w:val="en-US"/>
        </w:rPr>
        <w:t xml:space="preserve">This leading position now needs to be maintained. </w:t>
      </w:r>
      <w:r w:rsidRPr="00C6257C">
        <w:rPr>
          <w:lang w:val="en-US"/>
        </w:rPr>
        <w:t>New</w:t>
      </w:r>
      <w:r w:rsidR="00C6257C" w:rsidRPr="00C6257C">
        <w:rPr>
          <w:lang w:val="en-US"/>
        </w:rPr>
        <w:t xml:space="preserve"> </w:t>
      </w:r>
      <w:r w:rsidRPr="00C6257C">
        <w:rPr>
          <w:lang w:val="en-US"/>
        </w:rPr>
        <w:t>operators, such as China and Korea, are now breaking into</w:t>
      </w:r>
      <w:r w:rsidR="00C6257C" w:rsidRPr="00C6257C">
        <w:rPr>
          <w:lang w:val="en-US"/>
        </w:rPr>
        <w:t xml:space="preserve"> </w:t>
      </w:r>
      <w:r w:rsidRPr="00C6257C">
        <w:rPr>
          <w:lang w:val="en-US"/>
        </w:rPr>
        <w:t>this market of the future, meaning that R &amp; D efforts in Europe</w:t>
      </w:r>
      <w:r w:rsidR="00C6257C" w:rsidRPr="00C6257C">
        <w:rPr>
          <w:lang w:val="en-US"/>
        </w:rPr>
        <w:t xml:space="preserve"> </w:t>
      </w:r>
      <w:r w:rsidRPr="00C6257C">
        <w:rPr>
          <w:lang w:val="en-US"/>
        </w:rPr>
        <w:t>will need to be stepped up if Europe wants to maintain the</w:t>
      </w:r>
      <w:r w:rsidR="00C6257C" w:rsidRPr="00C6257C">
        <w:rPr>
          <w:lang w:val="en-US"/>
        </w:rPr>
        <w:t xml:space="preserve"> </w:t>
      </w:r>
      <w:r w:rsidRPr="00C6257C">
        <w:rPr>
          <w:lang w:val="en-US"/>
        </w:rPr>
        <w:t>leading position it currently enjoys in this sector.</w:t>
      </w:r>
    </w:p>
    <w:p w:rsidR="006F0838" w:rsidRPr="00C6257C" w:rsidRDefault="006F0838" w:rsidP="00812005">
      <w:pPr>
        <w:pStyle w:val="Kop2"/>
        <w:rPr>
          <w:lang w:val="en-US"/>
        </w:rPr>
      </w:pPr>
      <w:bookmarkStart w:id="47" w:name="_Toc339617720"/>
      <w:r w:rsidRPr="00C6257C">
        <w:rPr>
          <w:lang w:val="en-US"/>
        </w:rPr>
        <w:t>A world market</w:t>
      </w:r>
      <w:bookmarkEnd w:id="47"/>
    </w:p>
    <w:p w:rsidR="006F0838" w:rsidRPr="00C6257C" w:rsidRDefault="006F0838" w:rsidP="00524DFD">
      <w:pPr>
        <w:rPr>
          <w:lang w:val="en-US"/>
        </w:rPr>
      </w:pPr>
      <w:r w:rsidRPr="00C6257C">
        <w:rPr>
          <w:lang w:val="en-US"/>
        </w:rPr>
        <w:t>Numerous countries are developing or plan to develop HSLs</w:t>
      </w:r>
      <w:r w:rsidR="00C6257C" w:rsidRPr="00C6257C">
        <w:rPr>
          <w:lang w:val="en-US"/>
        </w:rPr>
        <w:t xml:space="preserve"> </w:t>
      </w:r>
      <w:r w:rsidRPr="00C6257C">
        <w:rPr>
          <w:lang w:val="en-US"/>
        </w:rPr>
        <w:t>and European industry is well placed to succeed in these markets.</w:t>
      </w:r>
      <w:r w:rsidR="00C6257C" w:rsidRPr="00C6257C">
        <w:rPr>
          <w:lang w:val="en-US"/>
        </w:rPr>
        <w:t xml:space="preserve"> </w:t>
      </w:r>
      <w:r w:rsidRPr="00C6257C">
        <w:rPr>
          <w:lang w:val="en-US"/>
        </w:rPr>
        <w:t>China has just ordered 100 HS trains from a European</w:t>
      </w:r>
      <w:r w:rsidR="00C6257C" w:rsidRPr="00C6257C">
        <w:rPr>
          <w:lang w:val="en-US"/>
        </w:rPr>
        <w:t xml:space="preserve"> </w:t>
      </w:r>
      <w:r w:rsidRPr="00C6257C">
        <w:rPr>
          <w:lang w:val="en-US"/>
        </w:rPr>
        <w:t>manufacturer for the 1 300 km line between Beijing and</w:t>
      </w:r>
      <w:r w:rsidR="00C6257C" w:rsidRPr="00C6257C">
        <w:rPr>
          <w:lang w:val="en-US"/>
        </w:rPr>
        <w:t xml:space="preserve"> </w:t>
      </w:r>
      <w:r w:rsidRPr="00C6257C">
        <w:rPr>
          <w:lang w:val="en-US"/>
        </w:rPr>
        <w:t>Shanghai. In Taiwan, HS trains have linked the north and</w:t>
      </w:r>
      <w:r w:rsidR="00C6257C" w:rsidRPr="00C6257C">
        <w:rPr>
          <w:lang w:val="en-US"/>
        </w:rPr>
        <w:t xml:space="preserve"> </w:t>
      </w:r>
      <w:r w:rsidRPr="00C6257C">
        <w:rPr>
          <w:lang w:val="en-US"/>
        </w:rPr>
        <w:t>south of the island (Taipei</w:t>
      </w:r>
      <w:r w:rsidRPr="00C6257C">
        <w:rPr>
          <w:rFonts w:hint="eastAsia"/>
          <w:lang w:val="en-US"/>
        </w:rPr>
        <w:t>–</w:t>
      </w:r>
      <w:r w:rsidRPr="00C6257C">
        <w:rPr>
          <w:lang w:val="en-US"/>
        </w:rPr>
        <w:t>Kaohsiung) since November 1996</w:t>
      </w:r>
      <w:r w:rsidR="00C6257C">
        <w:rPr>
          <w:lang w:val="en-US"/>
        </w:rPr>
        <w:t xml:space="preserve"> </w:t>
      </w:r>
      <w:r w:rsidRPr="00C6257C">
        <w:rPr>
          <w:lang w:val="en-US"/>
        </w:rPr>
        <w:t>and, according to estimates by the Taiwan High Speed Rail</w:t>
      </w:r>
      <w:r w:rsidR="00C6257C" w:rsidRPr="00C6257C">
        <w:rPr>
          <w:lang w:val="en-US"/>
        </w:rPr>
        <w:t xml:space="preserve"> </w:t>
      </w:r>
      <w:r w:rsidRPr="00C6257C">
        <w:rPr>
          <w:lang w:val="en-US"/>
        </w:rPr>
        <w:t>Corporation (THSRC), it is used by some 187 000 passengers</w:t>
      </w:r>
      <w:r w:rsidR="00C6257C" w:rsidRPr="00C6257C">
        <w:rPr>
          <w:lang w:val="en-US"/>
        </w:rPr>
        <w:t xml:space="preserve"> </w:t>
      </w:r>
      <w:r w:rsidRPr="00C6257C">
        <w:rPr>
          <w:lang w:val="en-US"/>
        </w:rPr>
        <w:t>a day. In South Korea, the KTX (Korean Train Express)</w:t>
      </w:r>
      <w:r w:rsidR="00C6257C" w:rsidRPr="00C6257C">
        <w:rPr>
          <w:lang w:val="en-US"/>
        </w:rPr>
        <w:t xml:space="preserve"> </w:t>
      </w:r>
      <w:r w:rsidRPr="00C6257C">
        <w:rPr>
          <w:lang w:val="en-US"/>
        </w:rPr>
        <w:t>celebrated its fifth anniversary in 2009. Based on European</w:t>
      </w:r>
      <w:r w:rsidR="00C6257C" w:rsidRPr="00C6257C">
        <w:rPr>
          <w:lang w:val="en-US"/>
        </w:rPr>
        <w:t xml:space="preserve"> </w:t>
      </w:r>
      <w:r w:rsidRPr="00C6257C">
        <w:rPr>
          <w:lang w:val="en-US"/>
        </w:rPr>
        <w:t>technology, it has already transported 170 million passengers</w:t>
      </w:r>
      <w:r w:rsidR="00C6257C" w:rsidRPr="00C6257C">
        <w:rPr>
          <w:lang w:val="en-US"/>
        </w:rPr>
        <w:t xml:space="preserve"> </w:t>
      </w:r>
      <w:r w:rsidRPr="00C6257C">
        <w:rPr>
          <w:lang w:val="en-US"/>
        </w:rPr>
        <w:t>(105 000 persons per day).</w:t>
      </w:r>
    </w:p>
    <w:p w:rsidR="006F0838" w:rsidRPr="00C6257C" w:rsidRDefault="006F0838" w:rsidP="00524DFD">
      <w:pPr>
        <w:rPr>
          <w:lang w:val="en-US"/>
        </w:rPr>
      </w:pPr>
      <w:r w:rsidRPr="00C6257C">
        <w:rPr>
          <w:lang w:val="en-US"/>
        </w:rPr>
        <w:t>Although Asia is without doubt the continent with the most</w:t>
      </w:r>
      <w:r w:rsidR="00C6257C" w:rsidRPr="00C6257C">
        <w:rPr>
          <w:lang w:val="en-US"/>
        </w:rPr>
        <w:t xml:space="preserve"> </w:t>
      </w:r>
      <w:r w:rsidRPr="00C6257C">
        <w:rPr>
          <w:lang w:val="en-US"/>
        </w:rPr>
        <w:t>dynamic HSL sector, initiatives are also being taken on the</w:t>
      </w:r>
      <w:r w:rsidR="00C6257C" w:rsidRPr="00C6257C">
        <w:rPr>
          <w:lang w:val="en-US"/>
        </w:rPr>
        <w:t xml:space="preserve"> </w:t>
      </w:r>
      <w:r w:rsidRPr="00C6257C">
        <w:rPr>
          <w:lang w:val="en-US"/>
        </w:rPr>
        <w:t>other side of the Pacific. Brazil plans to install an HSL between</w:t>
      </w:r>
      <w:r w:rsidR="00C6257C" w:rsidRPr="00C6257C">
        <w:rPr>
          <w:lang w:val="en-US"/>
        </w:rPr>
        <w:t xml:space="preserve"> </w:t>
      </w:r>
      <w:r w:rsidRPr="00C6257C">
        <w:rPr>
          <w:lang w:val="en-US"/>
        </w:rPr>
        <w:t>the cities of Campinas, Sao Paulo and Rio de Janeiro.</w:t>
      </w:r>
      <w:r w:rsidR="00C6257C">
        <w:rPr>
          <w:lang w:val="en-US"/>
        </w:rPr>
        <w:t xml:space="preserve"> </w:t>
      </w:r>
      <w:r w:rsidRPr="00C6257C">
        <w:rPr>
          <w:lang w:val="en-US"/>
        </w:rPr>
        <w:t>This</w:t>
      </w:r>
      <w:r w:rsidR="00C6257C" w:rsidRPr="00C6257C">
        <w:rPr>
          <w:lang w:val="en-US"/>
        </w:rPr>
        <w:t xml:space="preserve"> </w:t>
      </w:r>
      <w:r w:rsidRPr="00C6257C">
        <w:rPr>
          <w:lang w:val="en-US"/>
        </w:rPr>
        <w:t>project will cost an estimated EUR 13 billion and is expected</w:t>
      </w:r>
      <w:r w:rsidR="00C6257C" w:rsidRPr="00C6257C">
        <w:rPr>
          <w:lang w:val="en-US"/>
        </w:rPr>
        <w:t xml:space="preserve"> </w:t>
      </w:r>
      <w:r w:rsidRPr="00C6257C">
        <w:rPr>
          <w:lang w:val="en-US"/>
        </w:rPr>
        <w:t>to enter into service in 2014. In the United States, HSLs are</w:t>
      </w:r>
      <w:r w:rsidR="00C6257C" w:rsidRPr="00C6257C">
        <w:rPr>
          <w:lang w:val="en-US"/>
        </w:rPr>
        <w:t xml:space="preserve"> </w:t>
      </w:r>
      <w:r w:rsidRPr="00C6257C">
        <w:rPr>
          <w:lang w:val="en-US"/>
        </w:rPr>
        <w:t>expected to gain new momentum under the combined effect</w:t>
      </w:r>
      <w:r w:rsidR="00C6257C" w:rsidRPr="00C6257C">
        <w:rPr>
          <w:lang w:val="en-US"/>
        </w:rPr>
        <w:t xml:space="preserve"> </w:t>
      </w:r>
      <w:r w:rsidRPr="00C6257C">
        <w:rPr>
          <w:lang w:val="en-US"/>
        </w:rPr>
        <w:t>of the economic recovery plan and environmental policies.</w:t>
      </w:r>
      <w:r w:rsidR="00C6257C">
        <w:rPr>
          <w:lang w:val="en-US"/>
        </w:rPr>
        <w:t xml:space="preserve"> </w:t>
      </w:r>
      <w:r w:rsidRPr="00C6257C">
        <w:rPr>
          <w:lang w:val="en-US"/>
        </w:rPr>
        <w:t>California has just released USD 4.7 billion under the</w:t>
      </w:r>
      <w:r w:rsidR="00C6257C" w:rsidRPr="00C6257C">
        <w:rPr>
          <w:lang w:val="en-US"/>
        </w:rPr>
        <w:t xml:space="preserve"> </w:t>
      </w:r>
      <w:r w:rsidRPr="00C6257C">
        <w:rPr>
          <w:lang w:val="en-US"/>
        </w:rPr>
        <w:t>economic recovery plan in order to develop a 1</w:t>
      </w:r>
      <w:r w:rsidR="009876F7">
        <w:rPr>
          <w:lang w:val="en-US"/>
        </w:rPr>
        <w:t> </w:t>
      </w:r>
      <w:r w:rsidRPr="00C6257C">
        <w:rPr>
          <w:lang w:val="en-US"/>
        </w:rPr>
        <w:t>280 km HSL</w:t>
      </w:r>
      <w:r w:rsidR="00C6257C" w:rsidRPr="00C6257C">
        <w:rPr>
          <w:lang w:val="en-US"/>
        </w:rPr>
        <w:t xml:space="preserve"> </w:t>
      </w:r>
      <w:r w:rsidRPr="00C6257C">
        <w:rPr>
          <w:lang w:val="en-US"/>
        </w:rPr>
        <w:t>network. This project will cost an estimated EUR 50 billion</w:t>
      </w:r>
      <w:r w:rsidR="00C6257C" w:rsidRPr="00C6257C">
        <w:rPr>
          <w:lang w:val="en-US"/>
        </w:rPr>
        <w:t xml:space="preserve"> </w:t>
      </w:r>
      <w:r w:rsidRPr="00C6257C">
        <w:rPr>
          <w:lang w:val="en-US"/>
        </w:rPr>
        <w:t xml:space="preserve">and should enable California to save 5.5 million </w:t>
      </w:r>
      <w:proofErr w:type="spellStart"/>
      <w:r w:rsidRPr="00C6257C">
        <w:rPr>
          <w:lang w:val="en-US"/>
        </w:rPr>
        <w:t>tonnes</w:t>
      </w:r>
      <w:proofErr w:type="spellEnd"/>
      <w:r w:rsidRPr="00C6257C">
        <w:rPr>
          <w:lang w:val="en-US"/>
        </w:rPr>
        <w:t xml:space="preserve"> of CO2</w:t>
      </w:r>
      <w:r w:rsidR="00C6257C" w:rsidRPr="00C6257C">
        <w:rPr>
          <w:lang w:val="en-US"/>
        </w:rPr>
        <w:t xml:space="preserve"> </w:t>
      </w:r>
      <w:r w:rsidRPr="00C6257C">
        <w:rPr>
          <w:lang w:val="en-US"/>
        </w:rPr>
        <w:t>per annum.</w:t>
      </w:r>
    </w:p>
    <w:p w:rsidR="006F0838" w:rsidRPr="00C6257C" w:rsidRDefault="006F0838" w:rsidP="00524DFD">
      <w:pPr>
        <w:rPr>
          <w:lang w:val="en-US"/>
        </w:rPr>
      </w:pPr>
      <w:r w:rsidRPr="00C6257C">
        <w:rPr>
          <w:lang w:val="en-US"/>
        </w:rPr>
        <w:t>In Africa, the first HSL is to be built in Morocco, linking Tangiers</w:t>
      </w:r>
      <w:r w:rsidR="00C6257C" w:rsidRPr="00C6257C">
        <w:rPr>
          <w:lang w:val="en-US"/>
        </w:rPr>
        <w:t xml:space="preserve"> </w:t>
      </w:r>
      <w:r w:rsidRPr="00C6257C">
        <w:rPr>
          <w:lang w:val="en-US"/>
        </w:rPr>
        <w:t xml:space="preserve">and </w:t>
      </w:r>
      <w:proofErr w:type="spellStart"/>
      <w:r w:rsidRPr="00C6257C">
        <w:rPr>
          <w:lang w:val="en-US"/>
        </w:rPr>
        <w:t>Kenitra</w:t>
      </w:r>
      <w:proofErr w:type="spellEnd"/>
      <w:r w:rsidRPr="00C6257C">
        <w:rPr>
          <w:lang w:val="en-US"/>
        </w:rPr>
        <w:t>. The works, which are being funded with support</w:t>
      </w:r>
      <w:r w:rsidR="00C6257C" w:rsidRPr="00C6257C">
        <w:rPr>
          <w:lang w:val="en-US"/>
        </w:rPr>
        <w:t xml:space="preserve"> </w:t>
      </w:r>
      <w:r w:rsidRPr="00C6257C">
        <w:rPr>
          <w:lang w:val="en-US"/>
        </w:rPr>
        <w:t>from the EIB, are due to start in 2010 and reach completion</w:t>
      </w:r>
      <w:r w:rsidR="00C6257C" w:rsidRPr="00C6257C">
        <w:rPr>
          <w:lang w:val="en-US"/>
        </w:rPr>
        <w:t xml:space="preserve"> </w:t>
      </w:r>
      <w:r w:rsidRPr="00C6257C">
        <w:rPr>
          <w:lang w:val="en-US"/>
        </w:rPr>
        <w:t>in 2013.</w:t>
      </w:r>
    </w:p>
    <w:p w:rsidR="006F0838" w:rsidRPr="00C6257C" w:rsidRDefault="00280575" w:rsidP="00812005">
      <w:pPr>
        <w:pStyle w:val="Kop1"/>
        <w:rPr>
          <w:lang w:val="en-US"/>
        </w:rPr>
      </w:pPr>
      <w:bookmarkStart w:id="48" w:name="_Toc339617721"/>
      <w:r w:rsidRPr="00C6257C">
        <w:rPr>
          <w:lang w:val="en-US"/>
        </w:rPr>
        <w:t>The future</w:t>
      </w:r>
      <w:bookmarkEnd w:id="48"/>
      <w:r w:rsidR="003B3F45">
        <w:rPr>
          <w:lang w:val="en-US"/>
        </w:rPr>
        <w:tab/>
      </w:r>
    </w:p>
    <w:p w:rsidR="006F0838" w:rsidRPr="006559C6" w:rsidRDefault="006F0838" w:rsidP="00812005">
      <w:pPr>
        <w:pStyle w:val="Kop2"/>
        <w:rPr>
          <w:lang w:val="en-US"/>
        </w:rPr>
      </w:pPr>
      <w:bookmarkStart w:id="49" w:name="_Toc339617722"/>
      <w:r w:rsidRPr="006559C6">
        <w:rPr>
          <w:lang w:val="en-US"/>
        </w:rPr>
        <w:t>Market developments</w:t>
      </w:r>
      <w:bookmarkEnd w:id="49"/>
    </w:p>
    <w:p w:rsidR="006F0838" w:rsidRPr="006559C6" w:rsidRDefault="006F0838" w:rsidP="00524DFD">
      <w:pPr>
        <w:rPr>
          <w:lang w:val="en-US"/>
        </w:rPr>
      </w:pPr>
      <w:r w:rsidRPr="00F674EA">
        <w:rPr>
          <w:lang w:val="en-US"/>
        </w:rPr>
        <w:t xml:space="preserve">Historic operators, such as Deutsche </w:t>
      </w:r>
      <w:proofErr w:type="spellStart"/>
      <w:r w:rsidRPr="00F674EA">
        <w:rPr>
          <w:lang w:val="en-US"/>
        </w:rPr>
        <w:t>Bahn</w:t>
      </w:r>
      <w:proofErr w:type="spellEnd"/>
      <w:r w:rsidRPr="00F674EA">
        <w:rPr>
          <w:lang w:val="en-US"/>
        </w:rPr>
        <w:t xml:space="preserve"> in Germany, </w:t>
      </w:r>
      <w:proofErr w:type="spellStart"/>
      <w:r w:rsidRPr="00F674EA">
        <w:rPr>
          <w:lang w:val="en-US"/>
        </w:rPr>
        <w:t>Renfe</w:t>
      </w:r>
      <w:proofErr w:type="spellEnd"/>
      <w:r w:rsidR="00F674EA" w:rsidRPr="00F674EA">
        <w:rPr>
          <w:lang w:val="en-US"/>
        </w:rPr>
        <w:t xml:space="preserve"> </w:t>
      </w:r>
      <w:r w:rsidRPr="00F674EA">
        <w:rPr>
          <w:lang w:val="en-US"/>
        </w:rPr>
        <w:t xml:space="preserve">in Spain, SNCF in France, </w:t>
      </w:r>
      <w:proofErr w:type="spellStart"/>
      <w:r w:rsidRPr="00F674EA">
        <w:rPr>
          <w:lang w:val="en-US"/>
        </w:rPr>
        <w:t>Trenitalia</w:t>
      </w:r>
      <w:proofErr w:type="spellEnd"/>
      <w:r w:rsidRPr="00F674EA">
        <w:rPr>
          <w:lang w:val="en-US"/>
        </w:rPr>
        <w:t xml:space="preserve"> in Italy and SJ in Sweden,</w:t>
      </w:r>
      <w:r w:rsidR="00F674EA" w:rsidRPr="00F674EA">
        <w:rPr>
          <w:lang w:val="en-US"/>
        </w:rPr>
        <w:t xml:space="preserve"> </w:t>
      </w:r>
      <w:r w:rsidRPr="00F674EA">
        <w:rPr>
          <w:lang w:val="en-US"/>
        </w:rPr>
        <w:t>play a decisive role in preserving European excellence in the</w:t>
      </w:r>
      <w:r w:rsidR="00F674EA" w:rsidRPr="00F674EA">
        <w:rPr>
          <w:lang w:val="en-US"/>
        </w:rPr>
        <w:t xml:space="preserve"> </w:t>
      </w:r>
      <w:r w:rsidRPr="00F674EA">
        <w:rPr>
          <w:lang w:val="en-US"/>
        </w:rPr>
        <w:t>HSL sector. These companies often work together through subsidiaries</w:t>
      </w:r>
      <w:r w:rsidR="00F674EA" w:rsidRPr="00F674EA">
        <w:rPr>
          <w:lang w:val="en-US"/>
        </w:rPr>
        <w:t xml:space="preserve"> </w:t>
      </w:r>
      <w:r w:rsidRPr="00F674EA">
        <w:rPr>
          <w:lang w:val="en-US"/>
        </w:rPr>
        <w:t xml:space="preserve">in order to operate international lines. </w:t>
      </w:r>
      <w:r w:rsidRPr="006559C6">
        <w:rPr>
          <w:lang w:val="en-US"/>
        </w:rPr>
        <w:t>Examples are:</w:t>
      </w:r>
    </w:p>
    <w:p w:rsidR="006F0838" w:rsidRPr="00F674EA" w:rsidRDefault="006F0838" w:rsidP="00DB6682">
      <w:pPr>
        <w:pStyle w:val="Lijstopsomteken"/>
        <w:rPr>
          <w:lang w:val="en-US"/>
        </w:rPr>
      </w:pPr>
      <w:proofErr w:type="spellStart"/>
      <w:r w:rsidRPr="00F674EA">
        <w:rPr>
          <w:lang w:val="en-US"/>
        </w:rPr>
        <w:lastRenderedPageBreak/>
        <w:t>Thalys</w:t>
      </w:r>
      <w:proofErr w:type="spellEnd"/>
      <w:r w:rsidRPr="00F674EA">
        <w:rPr>
          <w:lang w:val="en-US"/>
        </w:rPr>
        <w:t>, set up in 1996 by the French, Belgian, German and</w:t>
      </w:r>
      <w:r w:rsidR="00F674EA" w:rsidRPr="00F674EA">
        <w:rPr>
          <w:lang w:val="en-US"/>
        </w:rPr>
        <w:t xml:space="preserve"> </w:t>
      </w:r>
      <w:r w:rsidRPr="00F674EA">
        <w:rPr>
          <w:lang w:val="en-US"/>
        </w:rPr>
        <w:t>Dutch railways to operate the HSLs between Paris, Brussels,</w:t>
      </w:r>
      <w:r w:rsidR="00F674EA" w:rsidRPr="00F674EA">
        <w:rPr>
          <w:lang w:val="en-US"/>
        </w:rPr>
        <w:t xml:space="preserve"> </w:t>
      </w:r>
      <w:r w:rsidRPr="00F674EA">
        <w:rPr>
          <w:lang w:val="en-US"/>
        </w:rPr>
        <w:t>Cologne and Amsterdam;</w:t>
      </w:r>
    </w:p>
    <w:p w:rsidR="006F0838" w:rsidRPr="00F674EA" w:rsidRDefault="006F0838" w:rsidP="00DB6682">
      <w:pPr>
        <w:pStyle w:val="Lijstopsomteken"/>
        <w:rPr>
          <w:lang w:val="en-US"/>
        </w:rPr>
      </w:pPr>
      <w:proofErr w:type="spellStart"/>
      <w:r w:rsidRPr="00F674EA">
        <w:rPr>
          <w:lang w:val="en-US"/>
        </w:rPr>
        <w:t>Lyria</w:t>
      </w:r>
      <w:proofErr w:type="spellEnd"/>
      <w:r w:rsidRPr="00F674EA">
        <w:rPr>
          <w:lang w:val="en-US"/>
        </w:rPr>
        <w:t xml:space="preserve">, set up in 2002 by SNCF and CFF to operate </w:t>
      </w:r>
      <w:proofErr w:type="spellStart"/>
      <w:r w:rsidRPr="00F674EA">
        <w:rPr>
          <w:lang w:val="en-US"/>
        </w:rPr>
        <w:t>highspeed</w:t>
      </w:r>
      <w:proofErr w:type="spellEnd"/>
      <w:r w:rsidR="00F674EA" w:rsidRPr="00F674EA">
        <w:rPr>
          <w:lang w:val="en-US"/>
        </w:rPr>
        <w:t xml:space="preserve"> </w:t>
      </w:r>
      <w:r w:rsidRPr="00F674EA">
        <w:rPr>
          <w:lang w:val="en-US"/>
        </w:rPr>
        <w:t>links between France and Switzerland;</w:t>
      </w:r>
    </w:p>
    <w:p w:rsidR="006F0838" w:rsidRPr="00F674EA" w:rsidRDefault="006F0838" w:rsidP="00DB6682">
      <w:pPr>
        <w:pStyle w:val="Lijstopsomteken"/>
        <w:rPr>
          <w:lang w:val="en-US"/>
        </w:rPr>
      </w:pPr>
      <w:r w:rsidRPr="00F674EA">
        <w:rPr>
          <w:lang w:val="en-US"/>
        </w:rPr>
        <w:t>Eurostar, set up in 1994 by SNCF, SNCB and British Rail (now</w:t>
      </w:r>
      <w:r w:rsidR="00F674EA" w:rsidRPr="00F674EA">
        <w:rPr>
          <w:lang w:val="en-US"/>
        </w:rPr>
        <w:t xml:space="preserve"> </w:t>
      </w:r>
      <w:r w:rsidRPr="00F674EA">
        <w:rPr>
          <w:lang w:val="en-US"/>
        </w:rPr>
        <w:t>replaced by Eurostar UK Ltd) to link Paris and Brussels to</w:t>
      </w:r>
      <w:r w:rsidR="00F674EA" w:rsidRPr="00F674EA">
        <w:rPr>
          <w:lang w:val="en-US"/>
        </w:rPr>
        <w:t xml:space="preserve"> </w:t>
      </w:r>
      <w:r w:rsidRPr="00F674EA">
        <w:rPr>
          <w:lang w:val="en-US"/>
        </w:rPr>
        <w:t>London;</w:t>
      </w:r>
    </w:p>
    <w:p w:rsidR="006F0838" w:rsidRPr="00F674EA" w:rsidRDefault="006F0838" w:rsidP="00DB6682">
      <w:pPr>
        <w:pStyle w:val="Lijstopsomteken"/>
        <w:rPr>
          <w:lang w:val="en-US"/>
        </w:rPr>
      </w:pPr>
      <w:r w:rsidRPr="00F674EA">
        <w:rPr>
          <w:lang w:val="en-US"/>
        </w:rPr>
        <w:t xml:space="preserve">Artesia, a subsidiary of SNCF and </w:t>
      </w:r>
      <w:proofErr w:type="spellStart"/>
      <w:r w:rsidRPr="00F674EA">
        <w:rPr>
          <w:lang w:val="en-US"/>
        </w:rPr>
        <w:t>Trenitalia</w:t>
      </w:r>
      <w:proofErr w:type="spellEnd"/>
      <w:r w:rsidRPr="00F674EA">
        <w:rPr>
          <w:lang w:val="en-US"/>
        </w:rPr>
        <w:t>, set up to operate</w:t>
      </w:r>
      <w:r w:rsidR="00F674EA" w:rsidRPr="00F674EA">
        <w:rPr>
          <w:lang w:val="en-US"/>
        </w:rPr>
        <w:t xml:space="preserve"> </w:t>
      </w:r>
      <w:r w:rsidRPr="00F674EA">
        <w:rPr>
          <w:lang w:val="en-US"/>
        </w:rPr>
        <w:t>trains between France and Italy;</w:t>
      </w:r>
    </w:p>
    <w:p w:rsidR="006F0838" w:rsidRPr="00F674EA" w:rsidRDefault="006F0838" w:rsidP="00DB6682">
      <w:pPr>
        <w:pStyle w:val="Lijstopsomteken"/>
        <w:rPr>
          <w:lang w:val="en-US"/>
        </w:rPr>
      </w:pPr>
      <w:proofErr w:type="spellStart"/>
      <w:r w:rsidRPr="00F674EA">
        <w:rPr>
          <w:lang w:val="en-US"/>
        </w:rPr>
        <w:t>Alleo</w:t>
      </w:r>
      <w:proofErr w:type="spellEnd"/>
      <w:r w:rsidRPr="00F674EA">
        <w:rPr>
          <w:lang w:val="en-US"/>
        </w:rPr>
        <w:t xml:space="preserve">, a subsidiary of SNCF and Deutsche </w:t>
      </w:r>
      <w:proofErr w:type="spellStart"/>
      <w:r w:rsidRPr="00F674EA">
        <w:rPr>
          <w:lang w:val="en-US"/>
        </w:rPr>
        <w:t>Bahn</w:t>
      </w:r>
      <w:proofErr w:type="spellEnd"/>
      <w:r w:rsidRPr="00F674EA">
        <w:rPr>
          <w:lang w:val="en-US"/>
        </w:rPr>
        <w:t>, set up in 2007</w:t>
      </w:r>
      <w:r w:rsidR="00F674EA" w:rsidRPr="00F674EA">
        <w:rPr>
          <w:lang w:val="en-US"/>
        </w:rPr>
        <w:t xml:space="preserve"> </w:t>
      </w:r>
      <w:r w:rsidRPr="00F674EA">
        <w:rPr>
          <w:lang w:val="en-US"/>
        </w:rPr>
        <w:t>to operate the international trains on the East European HSL;</w:t>
      </w:r>
    </w:p>
    <w:p w:rsidR="006F0838" w:rsidRPr="00F674EA" w:rsidRDefault="006F0838" w:rsidP="00DB6682">
      <w:pPr>
        <w:pStyle w:val="Lijstopsomteken"/>
        <w:rPr>
          <w:lang w:val="en-US"/>
        </w:rPr>
      </w:pPr>
      <w:proofErr w:type="spellStart"/>
      <w:r w:rsidRPr="00F674EA">
        <w:rPr>
          <w:lang w:val="en-US"/>
        </w:rPr>
        <w:t>Cisalpino</w:t>
      </w:r>
      <w:proofErr w:type="spellEnd"/>
      <w:r w:rsidRPr="00F674EA">
        <w:rPr>
          <w:lang w:val="en-US"/>
        </w:rPr>
        <w:t xml:space="preserve">, a company affiliated with </w:t>
      </w:r>
      <w:proofErr w:type="spellStart"/>
      <w:r w:rsidRPr="00F674EA">
        <w:rPr>
          <w:lang w:val="en-US"/>
        </w:rPr>
        <w:t>Trenitalia</w:t>
      </w:r>
      <w:proofErr w:type="spellEnd"/>
      <w:r w:rsidRPr="00F674EA">
        <w:rPr>
          <w:lang w:val="en-US"/>
        </w:rPr>
        <w:t xml:space="preserve"> and CFF,</w:t>
      </w:r>
      <w:r w:rsidR="00F674EA" w:rsidRPr="00F674EA">
        <w:rPr>
          <w:lang w:val="en-US"/>
        </w:rPr>
        <w:t xml:space="preserve"> </w:t>
      </w:r>
      <w:r w:rsidRPr="00F674EA">
        <w:rPr>
          <w:lang w:val="en-US"/>
        </w:rPr>
        <w:t>which operates all international rail links between Italy and</w:t>
      </w:r>
      <w:r w:rsidR="00F674EA" w:rsidRPr="00F674EA">
        <w:rPr>
          <w:lang w:val="en-US"/>
        </w:rPr>
        <w:t xml:space="preserve"> </w:t>
      </w:r>
      <w:r w:rsidRPr="00F674EA">
        <w:rPr>
          <w:lang w:val="en-US"/>
        </w:rPr>
        <w:t>Switzerland.</w:t>
      </w:r>
    </w:p>
    <w:p w:rsidR="006F0838" w:rsidRPr="00F674EA" w:rsidRDefault="006F0838" w:rsidP="00524DFD">
      <w:pPr>
        <w:rPr>
          <w:lang w:val="en-US"/>
        </w:rPr>
      </w:pPr>
      <w:r w:rsidRPr="00F674EA">
        <w:rPr>
          <w:lang w:val="en-US"/>
        </w:rPr>
        <w:t>These subsidiaries, which aim to develop a European HSL</w:t>
      </w:r>
      <w:r w:rsidR="00F674EA" w:rsidRPr="00F674EA">
        <w:rPr>
          <w:lang w:val="en-US"/>
        </w:rPr>
        <w:t xml:space="preserve"> </w:t>
      </w:r>
      <w:r w:rsidRPr="00F674EA">
        <w:rPr>
          <w:lang w:val="en-US"/>
        </w:rPr>
        <w:t>network to facilitate travel within the Union, form a basic hub</w:t>
      </w:r>
      <w:r w:rsidR="00F674EA" w:rsidRPr="00F674EA">
        <w:rPr>
          <w:lang w:val="en-US"/>
        </w:rPr>
        <w:t xml:space="preserve"> </w:t>
      </w:r>
      <w:r w:rsidRPr="00F674EA">
        <w:rPr>
          <w:lang w:val="en-US"/>
        </w:rPr>
        <w:t>for the development of a European HSL network.</w:t>
      </w:r>
    </w:p>
    <w:p w:rsidR="006F0838" w:rsidRPr="00F674EA" w:rsidRDefault="006F0838" w:rsidP="00524DFD">
      <w:pPr>
        <w:rPr>
          <w:lang w:val="en-US"/>
        </w:rPr>
      </w:pPr>
      <w:r w:rsidRPr="00F674EA">
        <w:rPr>
          <w:lang w:val="en-US"/>
        </w:rPr>
        <w:t>A European directive set 1 January 2010 as the date for the</w:t>
      </w:r>
      <w:r w:rsidR="00F674EA" w:rsidRPr="00F674EA">
        <w:rPr>
          <w:lang w:val="en-US"/>
        </w:rPr>
        <w:t xml:space="preserve"> </w:t>
      </w:r>
      <w:proofErr w:type="spellStart"/>
      <w:r w:rsidRPr="00F674EA">
        <w:rPr>
          <w:lang w:val="en-US"/>
        </w:rPr>
        <w:t>liberalisation</w:t>
      </w:r>
      <w:proofErr w:type="spellEnd"/>
      <w:r w:rsidRPr="00F674EA">
        <w:rPr>
          <w:lang w:val="en-US"/>
        </w:rPr>
        <w:t xml:space="preserve"> of the international passenger rail transport</w:t>
      </w:r>
      <w:r w:rsidR="00F674EA" w:rsidRPr="00F674EA">
        <w:rPr>
          <w:lang w:val="en-US"/>
        </w:rPr>
        <w:t xml:space="preserve"> </w:t>
      </w:r>
      <w:r w:rsidRPr="00F674EA">
        <w:rPr>
          <w:lang w:val="en-US"/>
        </w:rPr>
        <w:t xml:space="preserve">market. This </w:t>
      </w:r>
      <w:proofErr w:type="spellStart"/>
      <w:r w:rsidRPr="00F674EA">
        <w:rPr>
          <w:lang w:val="en-US"/>
        </w:rPr>
        <w:t>liberalisation</w:t>
      </w:r>
      <w:proofErr w:type="spellEnd"/>
      <w:r w:rsidRPr="00F674EA">
        <w:rPr>
          <w:lang w:val="en-US"/>
        </w:rPr>
        <w:t xml:space="preserve"> will invigorate the sector by</w:t>
      </w:r>
      <w:r w:rsidR="00F674EA" w:rsidRPr="00F674EA">
        <w:rPr>
          <w:lang w:val="en-US"/>
        </w:rPr>
        <w:t xml:space="preserve"> </w:t>
      </w:r>
      <w:r w:rsidRPr="00F674EA">
        <w:rPr>
          <w:lang w:val="en-US"/>
        </w:rPr>
        <w:t>enabling existing operators to offer their services abroad and</w:t>
      </w:r>
      <w:r w:rsidR="00F674EA" w:rsidRPr="00F674EA">
        <w:rPr>
          <w:lang w:val="en-US"/>
        </w:rPr>
        <w:t xml:space="preserve"> </w:t>
      </w:r>
      <w:r w:rsidRPr="00F674EA">
        <w:rPr>
          <w:lang w:val="en-US"/>
        </w:rPr>
        <w:t>by fostering the emergence of new operators on the market.</w:t>
      </w:r>
      <w:r w:rsidR="00F674EA">
        <w:rPr>
          <w:lang w:val="en-US"/>
        </w:rPr>
        <w:t xml:space="preserve"> </w:t>
      </w:r>
      <w:r w:rsidRPr="00F674EA">
        <w:rPr>
          <w:lang w:val="en-US"/>
        </w:rPr>
        <w:t>Thus airlines will be able to start operating HS trains to and</w:t>
      </w:r>
      <w:r w:rsidR="00F674EA" w:rsidRPr="00F674EA">
        <w:rPr>
          <w:lang w:val="en-US"/>
        </w:rPr>
        <w:t xml:space="preserve"> </w:t>
      </w:r>
      <w:r w:rsidRPr="00F674EA">
        <w:rPr>
          <w:lang w:val="en-US"/>
        </w:rPr>
        <w:t>from the airports which they serve. Increased competition and</w:t>
      </w:r>
      <w:r w:rsidR="00F674EA" w:rsidRPr="00F674EA">
        <w:rPr>
          <w:lang w:val="en-US"/>
        </w:rPr>
        <w:t xml:space="preserve"> </w:t>
      </w:r>
      <w:r w:rsidRPr="00F674EA">
        <w:rPr>
          <w:lang w:val="en-US"/>
        </w:rPr>
        <w:t>a diversified supply will reduce HS transport costs to passengers</w:t>
      </w:r>
      <w:r w:rsidR="00F674EA" w:rsidRPr="00F674EA">
        <w:rPr>
          <w:lang w:val="en-US"/>
        </w:rPr>
        <w:t xml:space="preserve"> </w:t>
      </w:r>
      <w:r w:rsidRPr="00F674EA">
        <w:rPr>
          <w:lang w:val="en-US"/>
        </w:rPr>
        <w:t>and help to promote more considered mobility choices.</w:t>
      </w:r>
    </w:p>
    <w:p w:rsidR="006F0838" w:rsidRPr="00F674EA" w:rsidRDefault="006F0838" w:rsidP="00524DFD">
      <w:pPr>
        <w:rPr>
          <w:lang w:val="en-US"/>
        </w:rPr>
      </w:pPr>
      <w:r w:rsidRPr="00F674EA">
        <w:rPr>
          <w:lang w:val="en-US"/>
        </w:rPr>
        <w:t>There has already been a strong upswing in the demand for</w:t>
      </w:r>
      <w:r w:rsidR="00F674EA" w:rsidRPr="00F674EA">
        <w:rPr>
          <w:lang w:val="en-US"/>
        </w:rPr>
        <w:t xml:space="preserve"> </w:t>
      </w:r>
      <w:r w:rsidRPr="00F674EA">
        <w:rPr>
          <w:lang w:val="en-US"/>
        </w:rPr>
        <w:t>high</w:t>
      </w:r>
      <w:r w:rsidR="004E795A">
        <w:rPr>
          <w:lang w:val="en-US"/>
        </w:rPr>
        <w:t>-</w:t>
      </w:r>
      <w:r w:rsidRPr="00F674EA">
        <w:rPr>
          <w:lang w:val="en-US"/>
        </w:rPr>
        <w:t>speed rail services and this is expected to rise even faster</w:t>
      </w:r>
      <w:r w:rsidR="00F674EA" w:rsidRPr="00F674EA">
        <w:rPr>
          <w:lang w:val="en-US"/>
        </w:rPr>
        <w:t xml:space="preserve"> </w:t>
      </w:r>
      <w:r w:rsidRPr="00F674EA">
        <w:rPr>
          <w:lang w:val="en-US"/>
        </w:rPr>
        <w:t>between now and 2020. In fact, if the supply of services</w:t>
      </w:r>
      <w:r w:rsidR="00F674EA" w:rsidRPr="00F674EA">
        <w:rPr>
          <w:lang w:val="en-US"/>
        </w:rPr>
        <w:t xml:space="preserve"> </w:t>
      </w:r>
      <w:r w:rsidRPr="00F674EA">
        <w:rPr>
          <w:lang w:val="en-US"/>
        </w:rPr>
        <w:t>remains constant, long</w:t>
      </w:r>
      <w:r w:rsidR="004E795A">
        <w:rPr>
          <w:lang w:val="en-US"/>
        </w:rPr>
        <w:t>-</w:t>
      </w:r>
      <w:r w:rsidRPr="00F674EA">
        <w:rPr>
          <w:lang w:val="en-US"/>
        </w:rPr>
        <w:t>distance rail traffic will increase by two</w:t>
      </w:r>
      <w:r w:rsidR="00F674EA" w:rsidRPr="00F674EA">
        <w:rPr>
          <w:lang w:val="en-US"/>
        </w:rPr>
        <w:t xml:space="preserve"> </w:t>
      </w:r>
      <w:r w:rsidRPr="00F674EA">
        <w:rPr>
          <w:lang w:val="en-US"/>
        </w:rPr>
        <w:t>thirds in Europe, from 189 billion passenger</w:t>
      </w:r>
      <w:r w:rsidR="004E795A">
        <w:rPr>
          <w:lang w:val="en-US"/>
        </w:rPr>
        <w:t>-</w:t>
      </w:r>
      <w:proofErr w:type="spellStart"/>
      <w:r w:rsidRPr="00F674EA">
        <w:rPr>
          <w:lang w:val="en-US"/>
        </w:rPr>
        <w:t>kilometres</w:t>
      </w:r>
      <w:proofErr w:type="spellEnd"/>
      <w:r w:rsidRPr="00F674EA">
        <w:rPr>
          <w:lang w:val="en-US"/>
        </w:rPr>
        <w:t xml:space="preserve"> (</w:t>
      </w:r>
      <w:proofErr w:type="spellStart"/>
      <w:r w:rsidRPr="00F674EA">
        <w:rPr>
          <w:lang w:val="en-US"/>
        </w:rPr>
        <w:t>pkm</w:t>
      </w:r>
      <w:proofErr w:type="spellEnd"/>
      <w:r w:rsidRPr="00F674EA">
        <w:rPr>
          <w:lang w:val="en-US"/>
        </w:rPr>
        <w:t>)</w:t>
      </w:r>
      <w:r w:rsidR="00F674EA" w:rsidRPr="00F674EA">
        <w:rPr>
          <w:lang w:val="en-US"/>
        </w:rPr>
        <w:t xml:space="preserve"> </w:t>
      </w:r>
      <w:r w:rsidRPr="00F674EA">
        <w:rPr>
          <w:lang w:val="en-US"/>
        </w:rPr>
        <w:t xml:space="preserve">in 1999, to 315 billion </w:t>
      </w:r>
      <w:proofErr w:type="spellStart"/>
      <w:r w:rsidRPr="00F674EA">
        <w:rPr>
          <w:lang w:val="en-US"/>
        </w:rPr>
        <w:t>pkm</w:t>
      </w:r>
      <w:proofErr w:type="spellEnd"/>
      <w:r w:rsidRPr="00F674EA">
        <w:rPr>
          <w:lang w:val="en-US"/>
        </w:rPr>
        <w:t xml:space="preserve"> in 2020. If environmental policies</w:t>
      </w:r>
      <w:r w:rsidR="00F674EA" w:rsidRPr="00F674EA">
        <w:rPr>
          <w:lang w:val="en-US"/>
        </w:rPr>
        <w:t xml:space="preserve"> </w:t>
      </w:r>
      <w:r w:rsidRPr="00F674EA">
        <w:rPr>
          <w:lang w:val="en-US"/>
        </w:rPr>
        <w:t>are tightened up, the figures should be higher (416 billion</w:t>
      </w:r>
      <w:r w:rsidR="00F674EA" w:rsidRPr="00F674EA">
        <w:rPr>
          <w:lang w:val="en-US"/>
        </w:rPr>
        <w:t xml:space="preserve"> </w:t>
      </w:r>
      <w:proofErr w:type="spellStart"/>
      <w:r w:rsidRPr="00F674EA">
        <w:rPr>
          <w:lang w:val="en-US"/>
        </w:rPr>
        <w:t>pkm</w:t>
      </w:r>
      <w:proofErr w:type="spellEnd"/>
      <w:r w:rsidRPr="00F674EA">
        <w:rPr>
          <w:lang w:val="en-US"/>
        </w:rPr>
        <w:t xml:space="preserve"> in 2020, an increase of 120</w:t>
      </w:r>
      <w:r w:rsidR="00EB1E70">
        <w:rPr>
          <w:lang w:val="en-US"/>
        </w:rPr>
        <w:t> %</w:t>
      </w:r>
      <w:r w:rsidRPr="00F674EA">
        <w:rPr>
          <w:lang w:val="en-US"/>
        </w:rPr>
        <w:t xml:space="preserve"> compared with 1999).</w:t>
      </w:r>
    </w:p>
    <w:p w:rsidR="006F0838" w:rsidRPr="006559C6" w:rsidRDefault="006F0838" w:rsidP="00812005">
      <w:pPr>
        <w:pStyle w:val="Kop2"/>
        <w:rPr>
          <w:lang w:val="en-US"/>
        </w:rPr>
      </w:pPr>
      <w:bookmarkStart w:id="50" w:name="_Toc339617723"/>
      <w:r w:rsidRPr="006559C6">
        <w:rPr>
          <w:lang w:val="en-US"/>
        </w:rPr>
        <w:t>Network expansion</w:t>
      </w:r>
      <w:bookmarkEnd w:id="50"/>
    </w:p>
    <w:p w:rsidR="006F0838" w:rsidRPr="00F674EA" w:rsidRDefault="006F0838" w:rsidP="00524DFD">
      <w:pPr>
        <w:rPr>
          <w:lang w:val="en-US"/>
        </w:rPr>
      </w:pPr>
      <w:r w:rsidRPr="00F674EA">
        <w:rPr>
          <w:lang w:val="en-US"/>
        </w:rPr>
        <w:t>According to forecasts in the TEN</w:t>
      </w:r>
      <w:r w:rsidR="004E795A">
        <w:rPr>
          <w:lang w:val="en-US"/>
        </w:rPr>
        <w:t>-</w:t>
      </w:r>
      <w:r w:rsidRPr="00F674EA">
        <w:rPr>
          <w:lang w:val="en-US"/>
        </w:rPr>
        <w:t xml:space="preserve">T </w:t>
      </w:r>
      <w:proofErr w:type="spellStart"/>
      <w:r w:rsidRPr="00F674EA">
        <w:rPr>
          <w:lang w:val="en-US"/>
        </w:rPr>
        <w:t>programme</w:t>
      </w:r>
      <w:proofErr w:type="spellEnd"/>
      <w:r w:rsidRPr="00F674EA">
        <w:rPr>
          <w:lang w:val="en-US"/>
        </w:rPr>
        <w:t>, the trans</w:t>
      </w:r>
      <w:r w:rsidR="004E795A">
        <w:rPr>
          <w:lang w:val="en-US"/>
        </w:rPr>
        <w:t>-</w:t>
      </w:r>
      <w:r w:rsidRPr="00F674EA">
        <w:rPr>
          <w:lang w:val="en-US"/>
        </w:rPr>
        <w:t>European HS network (category I and II lines) should be</w:t>
      </w:r>
      <w:r w:rsidR="00F674EA" w:rsidRPr="00F674EA">
        <w:rPr>
          <w:lang w:val="en-US"/>
        </w:rPr>
        <w:t xml:space="preserve"> </w:t>
      </w:r>
      <w:r w:rsidRPr="00F674EA">
        <w:rPr>
          <w:lang w:val="en-US"/>
        </w:rPr>
        <w:t>22 140 km long overall by 2020, compared with 9 693 km in</w:t>
      </w:r>
      <w:r w:rsidR="00F674EA" w:rsidRPr="00F674EA">
        <w:rPr>
          <w:lang w:val="en-US"/>
        </w:rPr>
        <w:t xml:space="preserve"> </w:t>
      </w:r>
      <w:r w:rsidRPr="00F674EA">
        <w:rPr>
          <w:lang w:val="en-US"/>
        </w:rPr>
        <w:t>2008. By 2030, once the high</w:t>
      </w:r>
      <w:r w:rsidR="004E795A">
        <w:rPr>
          <w:lang w:val="en-US"/>
        </w:rPr>
        <w:t>-</w:t>
      </w:r>
      <w:r w:rsidRPr="00F674EA">
        <w:rPr>
          <w:lang w:val="en-US"/>
        </w:rPr>
        <w:t>speed TEN</w:t>
      </w:r>
      <w:r w:rsidR="004E795A">
        <w:rPr>
          <w:lang w:val="en-US"/>
        </w:rPr>
        <w:t>-</w:t>
      </w:r>
      <w:r w:rsidRPr="00F674EA">
        <w:rPr>
          <w:lang w:val="en-US"/>
        </w:rPr>
        <w:t>T has been completed,</w:t>
      </w:r>
      <w:r w:rsidR="00F674EA" w:rsidRPr="00F674EA">
        <w:rPr>
          <w:lang w:val="en-US"/>
        </w:rPr>
        <w:t xml:space="preserve"> </w:t>
      </w:r>
      <w:r w:rsidRPr="00F674EA">
        <w:rPr>
          <w:lang w:val="en-US"/>
        </w:rPr>
        <w:t>the network will comprise 30 750 km and traffic will have risen</w:t>
      </w:r>
      <w:r w:rsidR="00F674EA" w:rsidRPr="00F674EA">
        <w:rPr>
          <w:lang w:val="en-US"/>
        </w:rPr>
        <w:t xml:space="preserve"> </w:t>
      </w:r>
      <w:r w:rsidRPr="00F674EA">
        <w:rPr>
          <w:lang w:val="en-US"/>
        </w:rPr>
        <w:t xml:space="preserve">to 535 billion passengers per </w:t>
      </w:r>
      <w:proofErr w:type="spellStart"/>
      <w:r w:rsidRPr="00F674EA">
        <w:rPr>
          <w:lang w:val="en-US"/>
        </w:rPr>
        <w:t>kilometre</w:t>
      </w:r>
      <w:proofErr w:type="spellEnd"/>
      <w:r w:rsidRPr="00F674EA">
        <w:rPr>
          <w:lang w:val="en-US"/>
        </w:rPr>
        <w:t xml:space="preserve"> per annum.</w:t>
      </w:r>
    </w:p>
    <w:p w:rsidR="006F0838" w:rsidRPr="00F674EA" w:rsidRDefault="006F0838" w:rsidP="00524DFD">
      <w:pPr>
        <w:rPr>
          <w:lang w:val="en-US"/>
        </w:rPr>
      </w:pPr>
      <w:r w:rsidRPr="00F674EA">
        <w:rPr>
          <w:lang w:val="en-US"/>
        </w:rPr>
        <w:t>In order to fully develop a trans</w:t>
      </w:r>
      <w:r w:rsidR="004E795A">
        <w:rPr>
          <w:lang w:val="en-US"/>
        </w:rPr>
        <w:t>-</w:t>
      </w:r>
      <w:r w:rsidRPr="00F674EA">
        <w:rPr>
          <w:lang w:val="en-US"/>
        </w:rPr>
        <w:t>European HSL hub, several</w:t>
      </w:r>
      <w:r w:rsidR="00F674EA" w:rsidRPr="00F674EA">
        <w:rPr>
          <w:lang w:val="en-US"/>
        </w:rPr>
        <w:t xml:space="preserve"> </w:t>
      </w:r>
      <w:r w:rsidRPr="00F674EA">
        <w:rPr>
          <w:lang w:val="en-US"/>
        </w:rPr>
        <w:t>priority projects are devoted to the north</w:t>
      </w:r>
      <w:r w:rsidR="004E795A">
        <w:rPr>
          <w:lang w:val="en-US"/>
        </w:rPr>
        <w:t>-</w:t>
      </w:r>
      <w:r w:rsidRPr="00F674EA">
        <w:rPr>
          <w:lang w:val="en-US"/>
        </w:rPr>
        <w:t>south link between</w:t>
      </w:r>
      <w:r w:rsidR="00F674EA" w:rsidRPr="00F674EA">
        <w:rPr>
          <w:lang w:val="en-US"/>
        </w:rPr>
        <w:t xml:space="preserve"> </w:t>
      </w:r>
      <w:r w:rsidRPr="00F674EA">
        <w:rPr>
          <w:lang w:val="en-US"/>
        </w:rPr>
        <w:t>networks. The south</w:t>
      </w:r>
      <w:r w:rsidR="004E795A">
        <w:rPr>
          <w:lang w:val="en-US"/>
        </w:rPr>
        <w:t>-</w:t>
      </w:r>
      <w:r w:rsidRPr="00F674EA">
        <w:rPr>
          <w:lang w:val="en-US"/>
        </w:rPr>
        <w:t>west Europe high</w:t>
      </w:r>
      <w:r w:rsidR="004E795A">
        <w:rPr>
          <w:lang w:val="en-US"/>
        </w:rPr>
        <w:t>-</w:t>
      </w:r>
      <w:r w:rsidRPr="00F674EA">
        <w:rPr>
          <w:lang w:val="en-US"/>
        </w:rPr>
        <w:t>speed rail axis will link</w:t>
      </w:r>
      <w:r w:rsidR="00F674EA" w:rsidRPr="00F674EA">
        <w:rPr>
          <w:lang w:val="en-US"/>
        </w:rPr>
        <w:t xml:space="preserve"> </w:t>
      </w:r>
      <w:r w:rsidRPr="00F674EA">
        <w:rPr>
          <w:lang w:val="en-US"/>
        </w:rPr>
        <w:t>the Iberian peninsula to the rest of Europe in a fully interoperable</w:t>
      </w:r>
      <w:r w:rsidR="00F674EA" w:rsidRPr="00F674EA">
        <w:rPr>
          <w:lang w:val="en-US"/>
        </w:rPr>
        <w:t xml:space="preserve"> </w:t>
      </w:r>
      <w:r w:rsidRPr="00F674EA">
        <w:rPr>
          <w:lang w:val="en-US"/>
        </w:rPr>
        <w:t>network. The vital north</w:t>
      </w:r>
      <w:r w:rsidR="004E795A">
        <w:rPr>
          <w:lang w:val="en-US"/>
        </w:rPr>
        <w:t>-</w:t>
      </w:r>
      <w:r w:rsidRPr="00F674EA">
        <w:rPr>
          <w:lang w:val="en-US"/>
        </w:rPr>
        <w:t>south corridor through the</w:t>
      </w:r>
      <w:r w:rsidR="00F674EA" w:rsidRPr="00F674EA">
        <w:rPr>
          <w:lang w:val="en-US"/>
        </w:rPr>
        <w:t xml:space="preserve"> </w:t>
      </w:r>
      <w:r w:rsidRPr="00F674EA">
        <w:rPr>
          <w:lang w:val="en-US"/>
        </w:rPr>
        <w:t>Alps (Berlin</w:t>
      </w:r>
      <w:r w:rsidRPr="00F674EA">
        <w:rPr>
          <w:rFonts w:hint="eastAsia"/>
          <w:lang w:val="en-US"/>
        </w:rPr>
        <w:t>–</w:t>
      </w:r>
      <w:r w:rsidRPr="00F674EA">
        <w:rPr>
          <w:lang w:val="en-US"/>
        </w:rPr>
        <w:t>Verona</w:t>
      </w:r>
      <w:r w:rsidRPr="00F674EA">
        <w:rPr>
          <w:rFonts w:hint="eastAsia"/>
          <w:lang w:val="en-US"/>
        </w:rPr>
        <w:t>–</w:t>
      </w:r>
      <w:r w:rsidRPr="00F674EA">
        <w:rPr>
          <w:lang w:val="en-US"/>
        </w:rPr>
        <w:t>Milan</w:t>
      </w:r>
      <w:r w:rsidRPr="00F674EA">
        <w:rPr>
          <w:rFonts w:hint="eastAsia"/>
          <w:lang w:val="en-US"/>
        </w:rPr>
        <w:t>–</w:t>
      </w:r>
      <w:r w:rsidRPr="00F674EA">
        <w:rPr>
          <w:lang w:val="en-US"/>
        </w:rPr>
        <w:t>Bologna</w:t>
      </w:r>
      <w:r w:rsidRPr="00F674EA">
        <w:rPr>
          <w:rFonts w:hint="eastAsia"/>
          <w:lang w:val="en-US"/>
        </w:rPr>
        <w:t>–</w:t>
      </w:r>
      <w:r w:rsidRPr="00F674EA">
        <w:rPr>
          <w:lang w:val="en-US"/>
        </w:rPr>
        <w:t>Naples</w:t>
      </w:r>
      <w:r w:rsidRPr="00F674EA">
        <w:rPr>
          <w:rFonts w:hint="eastAsia"/>
          <w:lang w:val="en-US"/>
        </w:rPr>
        <w:t>–</w:t>
      </w:r>
      <w:r w:rsidRPr="00F674EA">
        <w:rPr>
          <w:lang w:val="en-US"/>
        </w:rPr>
        <w:t>Messina</w:t>
      </w:r>
      <w:r w:rsidRPr="00F674EA">
        <w:rPr>
          <w:rFonts w:hint="eastAsia"/>
          <w:lang w:val="en-US"/>
        </w:rPr>
        <w:t>–</w:t>
      </w:r>
      <w:r w:rsidRPr="00F674EA">
        <w:rPr>
          <w:lang w:val="en-US"/>
        </w:rPr>
        <w:t>Palermo</w:t>
      </w:r>
      <w:r w:rsidR="00F674EA" w:rsidRPr="00F674EA">
        <w:rPr>
          <w:lang w:val="en-US"/>
        </w:rPr>
        <w:t xml:space="preserve"> </w:t>
      </w:r>
      <w:r w:rsidRPr="00F674EA">
        <w:rPr>
          <w:lang w:val="en-US"/>
        </w:rPr>
        <w:t>axis) will link major German and Italian cities. The Lyon</w:t>
      </w:r>
      <w:r w:rsidR="004E795A">
        <w:rPr>
          <w:lang w:val="en-US"/>
        </w:rPr>
        <w:t>-</w:t>
      </w:r>
      <w:r w:rsidRPr="00F674EA">
        <w:rPr>
          <w:lang w:val="en-US"/>
        </w:rPr>
        <w:t>Trieste</w:t>
      </w:r>
      <w:r w:rsidRPr="00F674EA">
        <w:rPr>
          <w:rFonts w:hint="eastAsia"/>
          <w:lang w:val="en-US"/>
        </w:rPr>
        <w:t>–</w:t>
      </w:r>
      <w:proofErr w:type="spellStart"/>
      <w:r w:rsidRPr="00F674EA">
        <w:rPr>
          <w:lang w:val="en-US"/>
        </w:rPr>
        <w:t>Diva</w:t>
      </w:r>
      <w:r w:rsidR="009876F7">
        <w:rPr>
          <w:lang w:val="en-US"/>
        </w:rPr>
        <w:t>c</w:t>
      </w:r>
      <w:r w:rsidRPr="00F674EA">
        <w:rPr>
          <w:lang w:val="en-US"/>
        </w:rPr>
        <w:t>a</w:t>
      </w:r>
      <w:proofErr w:type="spellEnd"/>
      <w:r w:rsidRPr="00F674EA">
        <w:rPr>
          <w:lang w:val="en-US"/>
        </w:rPr>
        <w:t>/</w:t>
      </w:r>
      <w:proofErr w:type="spellStart"/>
      <w:r w:rsidRPr="00F674EA">
        <w:rPr>
          <w:lang w:val="en-US"/>
        </w:rPr>
        <w:t>Koper</w:t>
      </w:r>
      <w:proofErr w:type="spellEnd"/>
      <w:r w:rsidRPr="00F674EA">
        <w:rPr>
          <w:rFonts w:hint="eastAsia"/>
          <w:lang w:val="en-US"/>
        </w:rPr>
        <w:t>–</w:t>
      </w:r>
      <w:proofErr w:type="spellStart"/>
      <w:r w:rsidRPr="00F674EA">
        <w:rPr>
          <w:lang w:val="en-US"/>
        </w:rPr>
        <w:t>Diva</w:t>
      </w:r>
      <w:r w:rsidR="009876F7">
        <w:rPr>
          <w:lang w:val="en-US"/>
        </w:rPr>
        <w:t>c</w:t>
      </w:r>
      <w:r w:rsidRPr="00F674EA">
        <w:rPr>
          <w:lang w:val="en-US"/>
        </w:rPr>
        <w:t>a</w:t>
      </w:r>
      <w:proofErr w:type="spellEnd"/>
      <w:r w:rsidRPr="00F674EA">
        <w:rPr>
          <w:rFonts w:hint="eastAsia"/>
          <w:lang w:val="en-US"/>
        </w:rPr>
        <w:t>–</w:t>
      </w:r>
      <w:r w:rsidRPr="00F674EA">
        <w:rPr>
          <w:lang w:val="en-US"/>
        </w:rPr>
        <w:t>Ljubljana</w:t>
      </w:r>
      <w:r w:rsidRPr="00F674EA">
        <w:rPr>
          <w:rFonts w:hint="eastAsia"/>
          <w:lang w:val="en-US"/>
        </w:rPr>
        <w:t>–</w:t>
      </w:r>
      <w:r w:rsidRPr="00F674EA">
        <w:rPr>
          <w:lang w:val="en-US"/>
        </w:rPr>
        <w:t>Budapest</w:t>
      </w:r>
      <w:r w:rsidRPr="00F674EA">
        <w:rPr>
          <w:rFonts w:hint="eastAsia"/>
          <w:lang w:val="en-US"/>
        </w:rPr>
        <w:t>–</w:t>
      </w:r>
      <w:r w:rsidRPr="00F674EA">
        <w:rPr>
          <w:lang w:val="en-US"/>
        </w:rPr>
        <w:t>Ukrainian</w:t>
      </w:r>
      <w:r w:rsidR="00F674EA" w:rsidRPr="00F674EA">
        <w:rPr>
          <w:lang w:val="en-US"/>
        </w:rPr>
        <w:t xml:space="preserve"> </w:t>
      </w:r>
      <w:r w:rsidRPr="00F674EA">
        <w:rPr>
          <w:lang w:val="en-US"/>
        </w:rPr>
        <w:t>border axis, which crosses this corridor at right angles, will be</w:t>
      </w:r>
      <w:r w:rsidR="00F674EA">
        <w:rPr>
          <w:lang w:val="en-US"/>
        </w:rPr>
        <w:t xml:space="preserve"> </w:t>
      </w:r>
      <w:r w:rsidRPr="00F674EA">
        <w:rPr>
          <w:lang w:val="en-US"/>
        </w:rPr>
        <w:t>able to absorb some of the constantly increasing traffic</w:t>
      </w:r>
      <w:r w:rsidR="00F674EA" w:rsidRPr="00F674EA">
        <w:rPr>
          <w:lang w:val="en-US"/>
        </w:rPr>
        <w:t xml:space="preserve"> </w:t>
      </w:r>
      <w:r w:rsidRPr="00F674EA">
        <w:rPr>
          <w:lang w:val="en-US"/>
        </w:rPr>
        <w:t>between the south</w:t>
      </w:r>
      <w:r w:rsidR="004E795A">
        <w:rPr>
          <w:lang w:val="en-US"/>
        </w:rPr>
        <w:t>-</w:t>
      </w:r>
      <w:r w:rsidRPr="00F674EA">
        <w:rPr>
          <w:lang w:val="en-US"/>
        </w:rPr>
        <w:t xml:space="preserve">east, the </w:t>
      </w:r>
      <w:proofErr w:type="spellStart"/>
      <w:r w:rsidRPr="00F674EA">
        <w:rPr>
          <w:lang w:val="en-US"/>
        </w:rPr>
        <w:t>centre</w:t>
      </w:r>
      <w:proofErr w:type="spellEnd"/>
      <w:r w:rsidRPr="00F674EA">
        <w:rPr>
          <w:lang w:val="en-US"/>
        </w:rPr>
        <w:t xml:space="preserve"> and the south</w:t>
      </w:r>
      <w:r w:rsidR="004E795A">
        <w:rPr>
          <w:lang w:val="en-US"/>
        </w:rPr>
        <w:t>-</w:t>
      </w:r>
      <w:r w:rsidRPr="00F674EA">
        <w:rPr>
          <w:lang w:val="en-US"/>
        </w:rPr>
        <w:t>west of</w:t>
      </w:r>
      <w:r w:rsidR="00F674EA" w:rsidRPr="00F674EA">
        <w:rPr>
          <w:lang w:val="en-US"/>
        </w:rPr>
        <w:t xml:space="preserve"> </w:t>
      </w:r>
      <w:r w:rsidRPr="00F674EA">
        <w:rPr>
          <w:lang w:val="en-US"/>
        </w:rPr>
        <w:t>Europe. Network extension projects are also being</w:t>
      </w:r>
      <w:r w:rsidR="00F674EA" w:rsidRPr="00F674EA">
        <w:rPr>
          <w:lang w:val="en-US"/>
        </w:rPr>
        <w:t xml:space="preserve"> </w:t>
      </w:r>
      <w:r w:rsidRPr="00F674EA">
        <w:rPr>
          <w:lang w:val="en-US"/>
        </w:rPr>
        <w:t>planned in Poland, Sweden and the United Kingdom. Poland</w:t>
      </w:r>
      <w:r w:rsidR="00F674EA" w:rsidRPr="00F674EA">
        <w:rPr>
          <w:lang w:val="en-US"/>
        </w:rPr>
        <w:t xml:space="preserve"> </w:t>
      </w:r>
      <w:r w:rsidRPr="00F674EA">
        <w:rPr>
          <w:lang w:val="en-US"/>
        </w:rPr>
        <w:t>has already announced a new HSL, linked to the European</w:t>
      </w:r>
      <w:r w:rsidR="00F674EA" w:rsidRPr="00F674EA">
        <w:rPr>
          <w:lang w:val="en-US"/>
        </w:rPr>
        <w:t xml:space="preserve"> </w:t>
      </w:r>
      <w:r w:rsidRPr="00F674EA">
        <w:rPr>
          <w:lang w:val="en-US"/>
        </w:rPr>
        <w:t xml:space="preserve">network, between Warsaw, </w:t>
      </w:r>
      <w:proofErr w:type="spellStart"/>
      <w:r w:rsidRPr="00F674EA">
        <w:rPr>
          <w:lang w:val="en-US"/>
        </w:rPr>
        <w:t>Wroc</w:t>
      </w:r>
      <w:r w:rsidRPr="00F674EA">
        <w:rPr>
          <w:rFonts w:hint="eastAsia"/>
          <w:lang w:val="en-US"/>
        </w:rPr>
        <w:t>ł</w:t>
      </w:r>
      <w:r w:rsidRPr="00F674EA">
        <w:rPr>
          <w:lang w:val="en-US"/>
        </w:rPr>
        <w:t>aw</w:t>
      </w:r>
      <w:proofErr w:type="spellEnd"/>
      <w:r w:rsidRPr="00F674EA">
        <w:rPr>
          <w:lang w:val="en-US"/>
        </w:rPr>
        <w:t xml:space="preserve"> and Poznan.</w:t>
      </w:r>
    </w:p>
    <w:p w:rsidR="006F0838" w:rsidRPr="00F674EA" w:rsidRDefault="006F0838" w:rsidP="00524DFD">
      <w:pPr>
        <w:rPr>
          <w:lang w:val="en-US"/>
        </w:rPr>
      </w:pPr>
      <w:r w:rsidRPr="00F674EA">
        <w:rPr>
          <w:lang w:val="en-US"/>
        </w:rPr>
        <w:t>The network will also need to be extended to third countries,</w:t>
      </w:r>
      <w:r w:rsidR="00F674EA" w:rsidRPr="00F674EA">
        <w:rPr>
          <w:lang w:val="en-US"/>
        </w:rPr>
        <w:t xml:space="preserve"> </w:t>
      </w:r>
      <w:r w:rsidRPr="00F674EA">
        <w:rPr>
          <w:lang w:val="en-US"/>
        </w:rPr>
        <w:t>in order to cope with the increase in passenger and freight</w:t>
      </w:r>
      <w:r w:rsidR="00F674EA" w:rsidRPr="00F674EA">
        <w:rPr>
          <w:lang w:val="en-US"/>
        </w:rPr>
        <w:t xml:space="preserve"> </w:t>
      </w:r>
      <w:r w:rsidRPr="00F674EA">
        <w:rPr>
          <w:lang w:val="en-US"/>
        </w:rPr>
        <w:t>volumes forecast for between now and 2020. Thus, Russia will</w:t>
      </w:r>
      <w:r w:rsidR="00F674EA" w:rsidRPr="00F674EA">
        <w:rPr>
          <w:lang w:val="en-US"/>
        </w:rPr>
        <w:t xml:space="preserve"> </w:t>
      </w:r>
      <w:r w:rsidRPr="00F674EA">
        <w:rPr>
          <w:lang w:val="en-US"/>
        </w:rPr>
        <w:t>be linked to Finland by a 415 km upgraded line, which will</w:t>
      </w:r>
      <w:r w:rsidR="00F674EA" w:rsidRPr="00F674EA">
        <w:rPr>
          <w:lang w:val="en-US"/>
        </w:rPr>
        <w:t xml:space="preserve"> </w:t>
      </w:r>
      <w:r w:rsidRPr="00F674EA">
        <w:rPr>
          <w:lang w:val="en-US"/>
        </w:rPr>
        <w:t>provide the first fast rail link between Russia and the EU.</w:t>
      </w:r>
    </w:p>
    <w:p w:rsidR="006F0838" w:rsidRPr="00F674EA" w:rsidRDefault="006F0838" w:rsidP="00524DFD">
      <w:pPr>
        <w:rPr>
          <w:lang w:val="en-US"/>
        </w:rPr>
      </w:pPr>
      <w:r w:rsidRPr="00F674EA">
        <w:rPr>
          <w:lang w:val="en-US"/>
        </w:rPr>
        <w:t>The number of passengers between Helsinki and St Petersburg</w:t>
      </w:r>
      <w:r w:rsidR="00F674EA" w:rsidRPr="00F674EA">
        <w:rPr>
          <w:lang w:val="en-US"/>
        </w:rPr>
        <w:t xml:space="preserve"> </w:t>
      </w:r>
      <w:r w:rsidRPr="00F674EA">
        <w:rPr>
          <w:lang w:val="en-US"/>
        </w:rPr>
        <w:t>is expected to reach 481 200 in 2014, compared with</w:t>
      </w:r>
      <w:r w:rsidR="00F674EA" w:rsidRPr="00F674EA">
        <w:rPr>
          <w:lang w:val="en-US"/>
        </w:rPr>
        <w:t xml:space="preserve"> </w:t>
      </w:r>
      <w:r w:rsidRPr="00F674EA">
        <w:rPr>
          <w:lang w:val="en-US"/>
        </w:rPr>
        <w:t>229 600 in 2007, while speeds will increase from 160 km/h</w:t>
      </w:r>
      <w:r w:rsidR="00F674EA" w:rsidRPr="00F674EA">
        <w:rPr>
          <w:lang w:val="en-US"/>
        </w:rPr>
        <w:t xml:space="preserve"> </w:t>
      </w:r>
      <w:r w:rsidRPr="00F674EA">
        <w:rPr>
          <w:lang w:val="en-US"/>
        </w:rPr>
        <w:t>to 220 km/h. This will reduce the journey time between the</w:t>
      </w:r>
      <w:r w:rsidR="00F674EA">
        <w:rPr>
          <w:lang w:val="en-US"/>
        </w:rPr>
        <w:t xml:space="preserve"> </w:t>
      </w:r>
      <w:r w:rsidRPr="00F674EA">
        <w:rPr>
          <w:lang w:val="en-US"/>
        </w:rPr>
        <w:t>two cities from 5 hours 30 minutes to 3 hours 30 minutes.</w:t>
      </w:r>
    </w:p>
    <w:p w:rsidR="006F0838" w:rsidRPr="00F674EA" w:rsidRDefault="006F0838" w:rsidP="00524DFD">
      <w:pPr>
        <w:rPr>
          <w:lang w:val="en-US"/>
        </w:rPr>
      </w:pPr>
      <w:r w:rsidRPr="00F674EA">
        <w:rPr>
          <w:lang w:val="en-US"/>
        </w:rPr>
        <w:lastRenderedPageBreak/>
        <w:t>To the south</w:t>
      </w:r>
      <w:r w:rsidR="004E795A">
        <w:rPr>
          <w:lang w:val="en-US"/>
        </w:rPr>
        <w:t>-</w:t>
      </w:r>
      <w:r w:rsidRPr="00F674EA">
        <w:rPr>
          <w:lang w:val="en-US"/>
        </w:rPr>
        <w:t>east, Turkish State Railways are receiving EU</w:t>
      </w:r>
      <w:r w:rsidR="00F674EA" w:rsidRPr="00F674EA">
        <w:rPr>
          <w:lang w:val="en-US"/>
        </w:rPr>
        <w:t xml:space="preserve"> </w:t>
      </w:r>
      <w:r w:rsidRPr="00F674EA">
        <w:rPr>
          <w:lang w:val="en-US"/>
        </w:rPr>
        <w:t>support to develop their own high</w:t>
      </w:r>
      <w:r w:rsidR="004E795A">
        <w:rPr>
          <w:lang w:val="en-US"/>
        </w:rPr>
        <w:t>-</w:t>
      </w:r>
      <w:r w:rsidRPr="00F674EA">
        <w:rPr>
          <w:lang w:val="en-US"/>
        </w:rPr>
        <w:t>speed network. The first</w:t>
      </w:r>
      <w:r w:rsidR="00F674EA" w:rsidRPr="00F674EA">
        <w:rPr>
          <w:lang w:val="en-US"/>
        </w:rPr>
        <w:t xml:space="preserve"> </w:t>
      </w:r>
      <w:r w:rsidRPr="00F674EA">
        <w:rPr>
          <w:lang w:val="en-US"/>
        </w:rPr>
        <w:t>200 km section linking Ankara to Eskisehir was opened in</w:t>
      </w:r>
      <w:r w:rsidR="00F674EA" w:rsidRPr="00F674EA">
        <w:rPr>
          <w:lang w:val="en-US"/>
        </w:rPr>
        <w:t xml:space="preserve"> </w:t>
      </w:r>
      <w:r w:rsidRPr="00F674EA">
        <w:rPr>
          <w:lang w:val="en-US"/>
        </w:rPr>
        <w:t>March 2009, reducing the journey time between the two cities</w:t>
      </w:r>
      <w:r w:rsidR="00F674EA" w:rsidRPr="00F674EA">
        <w:rPr>
          <w:lang w:val="en-US"/>
        </w:rPr>
        <w:t xml:space="preserve"> </w:t>
      </w:r>
      <w:r w:rsidRPr="00F674EA">
        <w:rPr>
          <w:lang w:val="en-US"/>
        </w:rPr>
        <w:t>from 3 hours to 1 hour 20 minutes. In time, this line will</w:t>
      </w:r>
      <w:r w:rsidR="00F674EA" w:rsidRPr="00F674EA">
        <w:rPr>
          <w:lang w:val="en-US"/>
        </w:rPr>
        <w:t xml:space="preserve"> </w:t>
      </w:r>
      <w:r w:rsidRPr="00F674EA">
        <w:rPr>
          <w:lang w:val="en-US"/>
        </w:rPr>
        <w:t>extend as far as Istanbul (533 km), cutting the journey time</w:t>
      </w:r>
      <w:r w:rsidR="00F674EA">
        <w:rPr>
          <w:lang w:val="en-US"/>
        </w:rPr>
        <w:t xml:space="preserve"> </w:t>
      </w:r>
      <w:r w:rsidRPr="00F674EA">
        <w:rPr>
          <w:lang w:val="en-US"/>
        </w:rPr>
        <w:t>from Ankara to Istanbul from 6 hours 30 minutes to 3 hours.</w:t>
      </w:r>
    </w:p>
    <w:p w:rsidR="006F0838" w:rsidRPr="00F674EA" w:rsidRDefault="006F0838" w:rsidP="00524DFD">
      <w:pPr>
        <w:rPr>
          <w:lang w:val="en-US"/>
        </w:rPr>
      </w:pPr>
      <w:r w:rsidRPr="00F674EA">
        <w:rPr>
          <w:lang w:val="en-US"/>
        </w:rPr>
        <w:t>Another three lines are already being planned: Ankara</w:t>
      </w:r>
      <w:r w:rsidRPr="00F674EA">
        <w:rPr>
          <w:rFonts w:hint="eastAsia"/>
          <w:lang w:val="en-US"/>
        </w:rPr>
        <w:t>–</w:t>
      </w:r>
      <w:r w:rsidRPr="00F674EA">
        <w:rPr>
          <w:lang w:val="en-US"/>
        </w:rPr>
        <w:t>Konya, Ankara</w:t>
      </w:r>
      <w:r w:rsidRPr="00F674EA">
        <w:rPr>
          <w:rFonts w:hint="eastAsia"/>
          <w:lang w:val="en-US"/>
        </w:rPr>
        <w:t>–</w:t>
      </w:r>
      <w:r w:rsidRPr="00F674EA">
        <w:rPr>
          <w:lang w:val="en-US"/>
        </w:rPr>
        <w:t>Sivas and Istanbul</w:t>
      </w:r>
      <w:r w:rsidRPr="00F674EA">
        <w:rPr>
          <w:rFonts w:hint="eastAsia"/>
          <w:lang w:val="en-US"/>
        </w:rPr>
        <w:t>–</w:t>
      </w:r>
      <w:r w:rsidRPr="00F674EA">
        <w:rPr>
          <w:lang w:val="en-US"/>
        </w:rPr>
        <w:t>Bulgarian frontier. The first</w:t>
      </w:r>
      <w:r w:rsidR="00F674EA" w:rsidRPr="00F674EA">
        <w:rPr>
          <w:lang w:val="en-US"/>
        </w:rPr>
        <w:t xml:space="preserve"> </w:t>
      </w:r>
      <w:r w:rsidRPr="00F674EA">
        <w:rPr>
          <w:lang w:val="en-US"/>
        </w:rPr>
        <w:t>phase cost EUR 628 million. It is planned to invest USD 20 billion</w:t>
      </w:r>
      <w:r w:rsidR="00F674EA" w:rsidRPr="00F674EA">
        <w:rPr>
          <w:lang w:val="en-US"/>
        </w:rPr>
        <w:t xml:space="preserve"> </w:t>
      </w:r>
      <w:r w:rsidRPr="00F674EA">
        <w:rPr>
          <w:lang w:val="en-US"/>
        </w:rPr>
        <w:t>in the Turkish railways over the next 15 years.</w:t>
      </w:r>
    </w:p>
    <w:p w:rsidR="006F0838" w:rsidRPr="00993679" w:rsidRDefault="006F0838" w:rsidP="00524DFD">
      <w:pPr>
        <w:rPr>
          <w:lang w:val="en-US"/>
        </w:rPr>
      </w:pPr>
      <w:r w:rsidRPr="00F674EA">
        <w:rPr>
          <w:lang w:val="en-US"/>
        </w:rPr>
        <w:t>Fighting climate change, by developing a trans</w:t>
      </w:r>
      <w:r w:rsidR="004E795A">
        <w:rPr>
          <w:lang w:val="en-US"/>
        </w:rPr>
        <w:t>-</w:t>
      </w:r>
      <w:r w:rsidRPr="00F674EA">
        <w:rPr>
          <w:lang w:val="en-US"/>
        </w:rPr>
        <w:t>European HSL</w:t>
      </w:r>
      <w:r w:rsidR="00F674EA" w:rsidRPr="00F674EA">
        <w:rPr>
          <w:lang w:val="en-US"/>
        </w:rPr>
        <w:t xml:space="preserve"> </w:t>
      </w:r>
      <w:r w:rsidRPr="00993679">
        <w:rPr>
          <w:lang w:val="en-US"/>
        </w:rPr>
        <w:t>network, is one of the European Union</w:t>
      </w:r>
      <w:r w:rsidR="00B304FB">
        <w:rPr>
          <w:lang w:val="en-US"/>
        </w:rPr>
        <w:t>'</w:t>
      </w:r>
      <w:r w:rsidRPr="00993679">
        <w:rPr>
          <w:lang w:val="en-US"/>
        </w:rPr>
        <w:t>s main objectives.</w:t>
      </w:r>
    </w:p>
    <w:p w:rsidR="00524DFD" w:rsidRPr="00F674EA" w:rsidRDefault="006F0838" w:rsidP="00524DFD">
      <w:pPr>
        <w:rPr>
          <w:lang w:val="en-US"/>
        </w:rPr>
      </w:pPr>
      <w:r w:rsidRPr="00F674EA">
        <w:rPr>
          <w:lang w:val="en-US"/>
        </w:rPr>
        <w:t>High</w:t>
      </w:r>
      <w:r w:rsidR="004E795A">
        <w:rPr>
          <w:lang w:val="en-US"/>
        </w:rPr>
        <w:t>-</w:t>
      </w:r>
      <w:r w:rsidRPr="00F674EA">
        <w:rPr>
          <w:lang w:val="en-US"/>
        </w:rPr>
        <w:t>speed passenger transport will allow high levels of</w:t>
      </w:r>
      <w:r w:rsidR="00F674EA" w:rsidRPr="00F674EA">
        <w:rPr>
          <w:lang w:val="en-US"/>
        </w:rPr>
        <w:t xml:space="preserve"> </w:t>
      </w:r>
      <w:r w:rsidRPr="00F674EA">
        <w:rPr>
          <w:lang w:val="en-US"/>
        </w:rPr>
        <w:t>mobility to be maintained, while guaranteeing the sustainability</w:t>
      </w:r>
      <w:r w:rsidR="00F674EA" w:rsidRPr="00F674EA">
        <w:rPr>
          <w:lang w:val="en-US"/>
        </w:rPr>
        <w:t xml:space="preserve"> </w:t>
      </w:r>
      <w:r w:rsidRPr="00F674EA">
        <w:rPr>
          <w:lang w:val="en-US"/>
        </w:rPr>
        <w:t>of the European transport system.</w:t>
      </w:r>
    </w:p>
    <w:p w:rsidR="00524DFD" w:rsidRPr="00F674EA" w:rsidRDefault="00524DFD" w:rsidP="00524DFD">
      <w:pPr>
        <w:rPr>
          <w:lang w:val="en-US"/>
        </w:rPr>
      </w:pPr>
      <w:r w:rsidRPr="00F674EA">
        <w:rPr>
          <w:lang w:val="en-US"/>
        </w:rPr>
        <w:br w:type="page"/>
      </w:r>
    </w:p>
    <w:p w:rsidR="00524DFD" w:rsidRPr="00F674EA" w:rsidRDefault="00524DFD" w:rsidP="00524DFD">
      <w:pPr>
        <w:rPr>
          <w:lang w:val="en-US"/>
        </w:rPr>
      </w:pPr>
      <w:r w:rsidRPr="00F674EA">
        <w:rPr>
          <w:lang w:val="en-US"/>
        </w:rPr>
        <w:lastRenderedPageBreak/>
        <w:t xml:space="preserve">White Paper on transport </w:t>
      </w:r>
      <w:r w:rsidR="004E795A">
        <w:rPr>
          <w:lang w:val="en-US"/>
        </w:rPr>
        <w:t>-</w:t>
      </w:r>
      <w:r w:rsidRPr="00F674EA">
        <w:rPr>
          <w:lang w:val="en-US"/>
        </w:rPr>
        <w:t xml:space="preserve"> Roadmap to a single European transport area </w:t>
      </w:r>
      <w:r w:rsidR="004E795A">
        <w:rPr>
          <w:lang w:val="en-US"/>
        </w:rPr>
        <w:t>-</w:t>
      </w:r>
      <w:r w:rsidR="00F674EA" w:rsidRPr="00F674EA">
        <w:rPr>
          <w:lang w:val="en-US"/>
        </w:rPr>
        <w:t xml:space="preserve"> </w:t>
      </w:r>
      <w:r w:rsidRPr="00F674EA">
        <w:rPr>
          <w:lang w:val="en-US"/>
        </w:rPr>
        <w:t>Towards a competitive and resource</w:t>
      </w:r>
      <w:r w:rsidR="004E795A">
        <w:rPr>
          <w:lang w:val="en-US"/>
        </w:rPr>
        <w:t>-</w:t>
      </w:r>
      <w:r w:rsidRPr="00F674EA">
        <w:rPr>
          <w:lang w:val="en-US"/>
        </w:rPr>
        <w:t>efficient transport system</w:t>
      </w:r>
    </w:p>
    <w:p w:rsidR="00524DFD" w:rsidRPr="00F674EA" w:rsidRDefault="00280575" w:rsidP="00812005">
      <w:pPr>
        <w:pStyle w:val="Kop1"/>
        <w:rPr>
          <w:lang w:val="en-US"/>
        </w:rPr>
      </w:pPr>
      <w:bookmarkStart w:id="51" w:name="_Toc339617724"/>
      <w:r>
        <w:rPr>
          <w:lang w:val="en-US"/>
        </w:rPr>
        <w:t xml:space="preserve">Preparing the </w:t>
      </w:r>
      <w:proofErr w:type="spellStart"/>
      <w:r>
        <w:rPr>
          <w:lang w:val="en-US"/>
        </w:rPr>
        <w:t>european</w:t>
      </w:r>
      <w:proofErr w:type="spellEnd"/>
      <w:r>
        <w:rPr>
          <w:lang w:val="en-US"/>
        </w:rPr>
        <w:t xml:space="preserve"> transpo</w:t>
      </w:r>
      <w:r w:rsidRPr="00F674EA">
        <w:rPr>
          <w:lang w:val="en-US"/>
        </w:rPr>
        <w:t xml:space="preserve">rt area </w:t>
      </w:r>
      <w:r>
        <w:rPr>
          <w:lang w:val="en-US"/>
        </w:rPr>
        <w:t>for the futu</w:t>
      </w:r>
      <w:r w:rsidRPr="00F674EA">
        <w:rPr>
          <w:lang w:val="en-US"/>
        </w:rPr>
        <w:t>re</w:t>
      </w:r>
      <w:bookmarkEnd w:id="51"/>
      <w:r w:rsidR="003B3F45">
        <w:rPr>
          <w:lang w:val="en-US"/>
        </w:rPr>
        <w:tab/>
      </w:r>
    </w:p>
    <w:p w:rsidR="00524DFD" w:rsidRPr="00F674EA" w:rsidRDefault="00524DFD" w:rsidP="00524DFD">
      <w:pPr>
        <w:rPr>
          <w:lang w:val="en-US"/>
        </w:rPr>
      </w:pPr>
      <w:r w:rsidRPr="00F674EA">
        <w:rPr>
          <w:lang w:val="en-US"/>
        </w:rPr>
        <w:t>Transport is fundamental to our economy and society.</w:t>
      </w:r>
      <w:r w:rsidR="00F674EA" w:rsidRPr="00F674EA">
        <w:rPr>
          <w:lang w:val="en-US"/>
        </w:rPr>
        <w:t xml:space="preserve"> </w:t>
      </w:r>
      <w:r w:rsidRPr="00F674EA">
        <w:rPr>
          <w:lang w:val="en-US"/>
        </w:rPr>
        <w:t>Mobility is vital for the internal market and for the quality</w:t>
      </w:r>
      <w:r w:rsidR="00F674EA" w:rsidRPr="00F674EA">
        <w:rPr>
          <w:lang w:val="en-US"/>
        </w:rPr>
        <w:t xml:space="preserve"> </w:t>
      </w:r>
      <w:r w:rsidRPr="00F674EA">
        <w:rPr>
          <w:lang w:val="en-US"/>
        </w:rPr>
        <w:t>of life of citizens as they enjoy their freedom to travel.</w:t>
      </w:r>
      <w:r w:rsidR="00F674EA" w:rsidRPr="00F674EA">
        <w:rPr>
          <w:lang w:val="en-US"/>
        </w:rPr>
        <w:t xml:space="preserve"> </w:t>
      </w:r>
      <w:r w:rsidRPr="00F674EA">
        <w:rPr>
          <w:lang w:val="en-US"/>
        </w:rPr>
        <w:t>Transport enables economic growth and job creation:</w:t>
      </w:r>
      <w:r w:rsidR="00F674EA" w:rsidRPr="00F674EA">
        <w:rPr>
          <w:lang w:val="en-US"/>
        </w:rPr>
        <w:t xml:space="preserve"> </w:t>
      </w:r>
      <w:r w:rsidRPr="00F674EA">
        <w:rPr>
          <w:lang w:val="en-US"/>
        </w:rPr>
        <w:t>it must be sustainable in the light of the new challenges</w:t>
      </w:r>
      <w:r w:rsidR="00F674EA" w:rsidRPr="00F674EA">
        <w:rPr>
          <w:lang w:val="en-US"/>
        </w:rPr>
        <w:t xml:space="preserve"> </w:t>
      </w:r>
      <w:r w:rsidRPr="00F674EA">
        <w:rPr>
          <w:lang w:val="en-US"/>
        </w:rPr>
        <w:t>we face. Transport is global, so effective action requires</w:t>
      </w:r>
      <w:r w:rsidR="00F674EA" w:rsidRPr="00F674EA">
        <w:rPr>
          <w:lang w:val="en-US"/>
        </w:rPr>
        <w:t xml:space="preserve"> </w:t>
      </w:r>
      <w:r w:rsidRPr="00F674EA">
        <w:rPr>
          <w:lang w:val="en-US"/>
        </w:rPr>
        <w:t>strong international cooperation.</w:t>
      </w:r>
    </w:p>
    <w:p w:rsidR="00524DFD" w:rsidRPr="00F674EA" w:rsidRDefault="00524DFD" w:rsidP="00524DFD">
      <w:pPr>
        <w:rPr>
          <w:lang w:val="en-US"/>
        </w:rPr>
      </w:pPr>
      <w:r w:rsidRPr="00F674EA">
        <w:rPr>
          <w:lang w:val="en-US"/>
        </w:rPr>
        <w:t>The future prosperity of our continent will depend on</w:t>
      </w:r>
      <w:r w:rsidR="00F674EA" w:rsidRPr="00F674EA">
        <w:rPr>
          <w:lang w:val="en-US"/>
        </w:rPr>
        <w:t xml:space="preserve"> </w:t>
      </w:r>
      <w:r w:rsidRPr="00F674EA">
        <w:rPr>
          <w:lang w:val="en-US"/>
        </w:rPr>
        <w:t>the ability of all of its regions to remain fully and</w:t>
      </w:r>
      <w:r w:rsidR="00F674EA" w:rsidRPr="00F674EA">
        <w:rPr>
          <w:lang w:val="en-US"/>
        </w:rPr>
        <w:t xml:space="preserve"> </w:t>
      </w:r>
      <w:r w:rsidRPr="00F674EA">
        <w:rPr>
          <w:lang w:val="en-US"/>
        </w:rPr>
        <w:t>competitively integrated in the world economy.</w:t>
      </w:r>
      <w:r w:rsidR="00F674EA" w:rsidRPr="00F674EA">
        <w:rPr>
          <w:lang w:val="en-US"/>
        </w:rPr>
        <w:t xml:space="preserve"> </w:t>
      </w:r>
      <w:r w:rsidRPr="00F674EA">
        <w:rPr>
          <w:lang w:val="en-US"/>
        </w:rPr>
        <w:t>Efficient transport is vital in making this happen.</w:t>
      </w:r>
    </w:p>
    <w:p w:rsidR="00524DFD" w:rsidRPr="00F674EA" w:rsidRDefault="00524DFD" w:rsidP="00524DFD">
      <w:pPr>
        <w:rPr>
          <w:lang w:val="en-US"/>
        </w:rPr>
      </w:pPr>
      <w:r w:rsidRPr="00F674EA">
        <w:rPr>
          <w:lang w:val="en-US"/>
        </w:rPr>
        <w:t>European transport is at a crossroads. Old challenges</w:t>
      </w:r>
      <w:r w:rsidR="00F674EA" w:rsidRPr="00F674EA">
        <w:rPr>
          <w:lang w:val="en-US"/>
        </w:rPr>
        <w:t xml:space="preserve"> </w:t>
      </w:r>
      <w:r w:rsidRPr="00F674EA">
        <w:rPr>
          <w:lang w:val="en-US"/>
        </w:rPr>
        <w:t>remain but new have come.</w:t>
      </w:r>
    </w:p>
    <w:p w:rsidR="00524DFD" w:rsidRPr="00F674EA" w:rsidRDefault="00524DFD" w:rsidP="00524DFD">
      <w:pPr>
        <w:rPr>
          <w:lang w:val="en-US"/>
        </w:rPr>
      </w:pPr>
      <w:r w:rsidRPr="00F674EA">
        <w:rPr>
          <w:lang w:val="en-US"/>
        </w:rPr>
        <w:t>A lot needs to be done to complete the internal market</w:t>
      </w:r>
      <w:r w:rsidR="00F674EA" w:rsidRPr="00F674EA">
        <w:rPr>
          <w:lang w:val="en-US"/>
        </w:rPr>
        <w:t xml:space="preserve"> </w:t>
      </w:r>
      <w:r w:rsidRPr="00F674EA">
        <w:rPr>
          <w:lang w:val="en-US"/>
        </w:rPr>
        <w:t>for transport, where considerable bottlenecks and other</w:t>
      </w:r>
      <w:r w:rsidR="00F674EA" w:rsidRPr="00F674EA">
        <w:rPr>
          <w:lang w:val="en-US"/>
        </w:rPr>
        <w:t xml:space="preserve"> </w:t>
      </w:r>
      <w:r w:rsidRPr="00F674EA">
        <w:rPr>
          <w:lang w:val="en-US"/>
        </w:rPr>
        <w:t xml:space="preserve">barriers remain. We need to readdress these issues </w:t>
      </w:r>
      <w:r w:rsidR="004E795A">
        <w:rPr>
          <w:rFonts w:hint="eastAsia"/>
          <w:lang w:val="en-US"/>
        </w:rPr>
        <w:t>-</w:t>
      </w:r>
      <w:r w:rsidR="00F674EA" w:rsidRPr="00F674EA">
        <w:rPr>
          <w:lang w:val="en-US"/>
        </w:rPr>
        <w:t xml:space="preserve"> </w:t>
      </w:r>
      <w:r w:rsidRPr="00F674EA">
        <w:rPr>
          <w:lang w:val="en-US"/>
        </w:rPr>
        <w:t>how to better respond to the desire of our citizens to</w:t>
      </w:r>
      <w:r w:rsidR="00F674EA" w:rsidRPr="00F674EA">
        <w:rPr>
          <w:lang w:val="en-US"/>
        </w:rPr>
        <w:t xml:space="preserve"> </w:t>
      </w:r>
      <w:r w:rsidRPr="00F674EA">
        <w:rPr>
          <w:lang w:val="en-US"/>
        </w:rPr>
        <w:t>travel, and the needs of our economy to transport goods</w:t>
      </w:r>
      <w:r w:rsidR="00F674EA" w:rsidRPr="00F674EA">
        <w:rPr>
          <w:lang w:val="en-US"/>
        </w:rPr>
        <w:t xml:space="preserve"> </w:t>
      </w:r>
      <w:r w:rsidRPr="00F674EA">
        <w:rPr>
          <w:lang w:val="en-US"/>
        </w:rPr>
        <w:t>while anticipating resource and environmental</w:t>
      </w:r>
      <w:r w:rsidR="00F674EA" w:rsidRPr="00F674EA">
        <w:rPr>
          <w:lang w:val="en-US"/>
        </w:rPr>
        <w:t xml:space="preserve"> </w:t>
      </w:r>
      <w:r w:rsidRPr="00F674EA">
        <w:rPr>
          <w:lang w:val="en-US"/>
        </w:rPr>
        <w:t>constraints. The transport systems of the eastern and</w:t>
      </w:r>
      <w:r w:rsidR="00F674EA" w:rsidRPr="00F674EA">
        <w:rPr>
          <w:lang w:val="en-US"/>
        </w:rPr>
        <w:t xml:space="preserve"> </w:t>
      </w:r>
      <w:r w:rsidRPr="00F674EA">
        <w:rPr>
          <w:lang w:val="en-US"/>
        </w:rPr>
        <w:t>western parts of Europe must be united to fully reflect</w:t>
      </w:r>
      <w:r w:rsidR="00F674EA" w:rsidRPr="00F674EA">
        <w:rPr>
          <w:lang w:val="en-US"/>
        </w:rPr>
        <w:t xml:space="preserve"> </w:t>
      </w:r>
      <w:r w:rsidRPr="00F674EA">
        <w:rPr>
          <w:lang w:val="en-US"/>
        </w:rPr>
        <w:t>the transport needs of almost the whole continent</w:t>
      </w:r>
      <w:r w:rsidR="00F674EA" w:rsidRPr="00F674EA">
        <w:rPr>
          <w:lang w:val="en-US"/>
        </w:rPr>
        <w:t xml:space="preserve"> </w:t>
      </w:r>
      <w:r w:rsidRPr="00F674EA">
        <w:rPr>
          <w:lang w:val="en-US"/>
        </w:rPr>
        <w:t>and our 500 million citizens.</w:t>
      </w:r>
    </w:p>
    <w:p w:rsidR="00524DFD" w:rsidRPr="00F674EA" w:rsidRDefault="00524DFD" w:rsidP="00524DFD">
      <w:pPr>
        <w:rPr>
          <w:lang w:val="en-US"/>
        </w:rPr>
      </w:pPr>
      <w:r w:rsidRPr="00F674EA">
        <w:rPr>
          <w:lang w:val="en-US"/>
        </w:rPr>
        <w:t>Oil will become scarcer in future decades, sourced</w:t>
      </w:r>
      <w:r w:rsidR="00F674EA" w:rsidRPr="00F674EA">
        <w:rPr>
          <w:lang w:val="en-US"/>
        </w:rPr>
        <w:t xml:space="preserve"> </w:t>
      </w:r>
      <w:r w:rsidRPr="00F674EA">
        <w:rPr>
          <w:lang w:val="en-US"/>
        </w:rPr>
        <w:t>increasingly from uncertain supplies. As the International</w:t>
      </w:r>
      <w:r w:rsidR="00F674EA" w:rsidRPr="00F674EA">
        <w:rPr>
          <w:lang w:val="en-US"/>
        </w:rPr>
        <w:t xml:space="preserve"> </w:t>
      </w:r>
      <w:r w:rsidRPr="00F674EA">
        <w:rPr>
          <w:lang w:val="en-US"/>
        </w:rPr>
        <w:t>Energy Agency has recently pointed out, the less</w:t>
      </w:r>
      <w:r w:rsidR="00F674EA" w:rsidRPr="00F674EA">
        <w:rPr>
          <w:lang w:val="en-US"/>
        </w:rPr>
        <w:t xml:space="preserve"> </w:t>
      </w:r>
      <w:r w:rsidRPr="00F674EA">
        <w:rPr>
          <w:lang w:val="en-US"/>
        </w:rPr>
        <w:t xml:space="preserve">successful the world is in </w:t>
      </w:r>
      <w:proofErr w:type="spellStart"/>
      <w:r w:rsidRPr="00F674EA">
        <w:rPr>
          <w:lang w:val="en-US"/>
        </w:rPr>
        <w:t>decarbonising</w:t>
      </w:r>
      <w:proofErr w:type="spellEnd"/>
      <w:r w:rsidRPr="00F674EA">
        <w:rPr>
          <w:lang w:val="en-US"/>
        </w:rPr>
        <w:t>, the greater will</w:t>
      </w:r>
      <w:r w:rsidR="00F674EA" w:rsidRPr="00F674EA">
        <w:rPr>
          <w:lang w:val="en-US"/>
        </w:rPr>
        <w:t xml:space="preserve"> </w:t>
      </w:r>
      <w:r w:rsidRPr="00F674EA">
        <w:rPr>
          <w:lang w:val="en-US"/>
        </w:rPr>
        <w:t>be the oil price increase. In 2010, the oil import bill was</w:t>
      </w:r>
      <w:r w:rsidR="00F674EA" w:rsidRPr="00F674EA">
        <w:rPr>
          <w:lang w:val="en-US"/>
        </w:rPr>
        <w:t xml:space="preserve"> </w:t>
      </w:r>
      <w:r w:rsidRPr="00F674EA">
        <w:rPr>
          <w:lang w:val="en-US"/>
        </w:rPr>
        <w:t xml:space="preserve">around 210 billion </w:t>
      </w:r>
      <w:r w:rsidR="00FF31D9">
        <w:rPr>
          <w:lang w:val="en-US"/>
        </w:rPr>
        <w:t xml:space="preserve">EUR </w:t>
      </w:r>
      <w:r w:rsidRPr="00F674EA">
        <w:rPr>
          <w:lang w:val="en-US"/>
        </w:rPr>
        <w:t>for the EU. If we do not address</w:t>
      </w:r>
      <w:r w:rsidR="00F674EA" w:rsidRPr="00F674EA">
        <w:rPr>
          <w:lang w:val="en-US"/>
        </w:rPr>
        <w:t xml:space="preserve"> </w:t>
      </w:r>
      <w:r w:rsidRPr="00993679">
        <w:rPr>
          <w:lang w:val="en-US"/>
        </w:rPr>
        <w:t>this oil dependence, people</w:t>
      </w:r>
      <w:r w:rsidR="00B304FB">
        <w:rPr>
          <w:lang w:val="en-US"/>
        </w:rPr>
        <w:t>'</w:t>
      </w:r>
      <w:r w:rsidRPr="00993679">
        <w:rPr>
          <w:lang w:val="en-US"/>
        </w:rPr>
        <w:t xml:space="preserve">s ability to travel </w:t>
      </w:r>
      <w:r w:rsidR="004E795A">
        <w:rPr>
          <w:rFonts w:hint="eastAsia"/>
          <w:lang w:val="en-US"/>
        </w:rPr>
        <w:t>-</w:t>
      </w:r>
      <w:r w:rsidRPr="00993679">
        <w:rPr>
          <w:lang w:val="en-US"/>
        </w:rPr>
        <w:t xml:space="preserve"> and our</w:t>
      </w:r>
      <w:r w:rsidR="00F674EA">
        <w:rPr>
          <w:lang w:val="en-US"/>
        </w:rPr>
        <w:t xml:space="preserve"> </w:t>
      </w:r>
      <w:r w:rsidRPr="00F674EA">
        <w:rPr>
          <w:lang w:val="en-US"/>
        </w:rPr>
        <w:t xml:space="preserve">economic security </w:t>
      </w:r>
      <w:r w:rsidR="004E795A">
        <w:rPr>
          <w:rFonts w:hint="eastAsia"/>
          <w:lang w:val="en-US"/>
        </w:rPr>
        <w:t>-</w:t>
      </w:r>
      <w:r w:rsidRPr="00F674EA">
        <w:rPr>
          <w:lang w:val="en-US"/>
        </w:rPr>
        <w:t xml:space="preserve"> could be severely impacted with</w:t>
      </w:r>
      <w:r w:rsidR="00F674EA" w:rsidRPr="00F674EA">
        <w:rPr>
          <w:lang w:val="en-US"/>
        </w:rPr>
        <w:t xml:space="preserve"> </w:t>
      </w:r>
      <w:r w:rsidRPr="00F674EA">
        <w:rPr>
          <w:lang w:val="en-US"/>
        </w:rPr>
        <w:t>dire consequences on inflation, trade balance and the</w:t>
      </w:r>
      <w:r w:rsidR="00F674EA" w:rsidRPr="00F674EA">
        <w:rPr>
          <w:lang w:val="en-US"/>
        </w:rPr>
        <w:t xml:space="preserve"> </w:t>
      </w:r>
      <w:r w:rsidRPr="00F674EA">
        <w:rPr>
          <w:lang w:val="en-US"/>
        </w:rPr>
        <w:t>overall competitiveness of the EU economy.</w:t>
      </w:r>
    </w:p>
    <w:p w:rsidR="00524DFD" w:rsidRPr="00F674EA" w:rsidRDefault="00524DFD" w:rsidP="00524DFD">
      <w:pPr>
        <w:rPr>
          <w:lang w:val="en-US"/>
        </w:rPr>
      </w:pPr>
      <w:r w:rsidRPr="00F674EA">
        <w:rPr>
          <w:lang w:val="en-US"/>
        </w:rPr>
        <w:t>At the same time, the EU has called for, and the</w:t>
      </w:r>
      <w:r w:rsidR="00F674EA" w:rsidRPr="00F674EA">
        <w:rPr>
          <w:lang w:val="en-US"/>
        </w:rPr>
        <w:t xml:space="preserve"> </w:t>
      </w:r>
      <w:r w:rsidRPr="00F674EA">
        <w:rPr>
          <w:lang w:val="en-US"/>
        </w:rPr>
        <w:t>international community agreed on, the need to</w:t>
      </w:r>
      <w:r w:rsidR="00F674EA" w:rsidRPr="00F674EA">
        <w:rPr>
          <w:lang w:val="en-US"/>
        </w:rPr>
        <w:t xml:space="preserve"> </w:t>
      </w:r>
      <w:r w:rsidRPr="00F674EA">
        <w:rPr>
          <w:lang w:val="en-US"/>
        </w:rPr>
        <w:t>drastically reduce world greenhouse gas (GHG)</w:t>
      </w:r>
      <w:r w:rsidR="00F674EA">
        <w:rPr>
          <w:lang w:val="en-US"/>
        </w:rPr>
        <w:t xml:space="preserve"> </w:t>
      </w:r>
      <w:r w:rsidRPr="00F674EA">
        <w:rPr>
          <w:lang w:val="en-US"/>
        </w:rPr>
        <w:t>emissions, with the goal of limiting climate change</w:t>
      </w:r>
      <w:r w:rsidR="00F674EA" w:rsidRPr="00F674EA">
        <w:rPr>
          <w:lang w:val="en-US"/>
        </w:rPr>
        <w:t xml:space="preserve"> </w:t>
      </w:r>
      <w:r w:rsidRPr="00F674EA">
        <w:rPr>
          <w:lang w:val="en-US"/>
        </w:rPr>
        <w:t xml:space="preserve">below 2 </w:t>
      </w:r>
      <w:r w:rsidR="00FF31D9">
        <w:rPr>
          <w:lang w:val="en-US"/>
        </w:rPr>
        <w:t>grades</w:t>
      </w:r>
      <w:r w:rsidRPr="00F674EA">
        <w:rPr>
          <w:lang w:val="en-US"/>
        </w:rPr>
        <w:t>. Overall, the EU needs to reduce emissions</w:t>
      </w:r>
      <w:r w:rsidR="00F674EA" w:rsidRPr="00F674EA">
        <w:rPr>
          <w:lang w:val="en-US"/>
        </w:rPr>
        <w:t xml:space="preserve"> </w:t>
      </w:r>
      <w:r w:rsidRPr="00F674EA">
        <w:rPr>
          <w:lang w:val="en-US"/>
        </w:rPr>
        <w:t>by 80</w:t>
      </w:r>
      <w:r w:rsidRPr="00F674EA">
        <w:rPr>
          <w:rFonts w:hint="eastAsia"/>
          <w:lang w:val="en-US"/>
        </w:rPr>
        <w:t>–</w:t>
      </w:r>
      <w:r w:rsidRPr="00F674EA">
        <w:rPr>
          <w:lang w:val="en-US"/>
        </w:rPr>
        <w:t>95</w:t>
      </w:r>
      <w:r w:rsidR="00EB1E70">
        <w:rPr>
          <w:lang w:val="en-US"/>
        </w:rPr>
        <w:t> %</w:t>
      </w:r>
      <w:r w:rsidRPr="00F674EA">
        <w:rPr>
          <w:lang w:val="en-US"/>
        </w:rPr>
        <w:t xml:space="preserve"> below 1990 levels by 2050, in the context of</w:t>
      </w:r>
      <w:r w:rsidR="00F674EA">
        <w:rPr>
          <w:lang w:val="en-US"/>
        </w:rPr>
        <w:t xml:space="preserve"> </w:t>
      </w:r>
      <w:r w:rsidRPr="00F674EA">
        <w:rPr>
          <w:lang w:val="en-US"/>
        </w:rPr>
        <w:t>the necessary reductions of the developed countries as</w:t>
      </w:r>
      <w:r w:rsidR="00F674EA" w:rsidRPr="00F674EA">
        <w:rPr>
          <w:lang w:val="en-US"/>
        </w:rPr>
        <w:t xml:space="preserve"> </w:t>
      </w:r>
      <w:r w:rsidRPr="00F674EA">
        <w:rPr>
          <w:lang w:val="en-US"/>
        </w:rPr>
        <w:t>a group, in order to reach this goal. Commission</w:t>
      </w:r>
      <w:r w:rsidR="00F674EA" w:rsidRPr="00F674EA">
        <w:rPr>
          <w:lang w:val="en-US"/>
        </w:rPr>
        <w:t xml:space="preserve"> </w:t>
      </w:r>
      <w:r w:rsidRPr="00F674EA">
        <w:rPr>
          <w:lang w:val="en-US"/>
        </w:rPr>
        <w:t>analysis shows that while deeper cuts can be achieved</w:t>
      </w:r>
      <w:r w:rsidR="00F674EA" w:rsidRPr="00F674EA">
        <w:rPr>
          <w:lang w:val="en-US"/>
        </w:rPr>
        <w:t xml:space="preserve"> </w:t>
      </w:r>
      <w:r w:rsidRPr="00F674EA">
        <w:rPr>
          <w:lang w:val="en-US"/>
        </w:rPr>
        <w:t>in other sectors of the economy, a reduction of at least</w:t>
      </w:r>
      <w:r w:rsidR="00F674EA" w:rsidRPr="00F674EA">
        <w:rPr>
          <w:lang w:val="en-US"/>
        </w:rPr>
        <w:t xml:space="preserve"> </w:t>
      </w:r>
      <w:r w:rsidRPr="00F674EA">
        <w:rPr>
          <w:lang w:val="en-US"/>
        </w:rPr>
        <w:t>60</w:t>
      </w:r>
      <w:r w:rsidR="00EB1E70">
        <w:rPr>
          <w:lang w:val="en-US"/>
        </w:rPr>
        <w:t> %</w:t>
      </w:r>
      <w:r w:rsidRPr="00F674EA">
        <w:rPr>
          <w:lang w:val="en-US"/>
        </w:rPr>
        <w:t xml:space="preserve"> of GHGs by 2050 with respect to 1990 is required</w:t>
      </w:r>
      <w:r w:rsidR="00F674EA" w:rsidRPr="00F674EA">
        <w:rPr>
          <w:lang w:val="en-US"/>
        </w:rPr>
        <w:t xml:space="preserve"> </w:t>
      </w:r>
      <w:r w:rsidRPr="00F674EA">
        <w:rPr>
          <w:lang w:val="en-US"/>
        </w:rPr>
        <w:t>from the transport sector, which is a significant and still</w:t>
      </w:r>
      <w:r w:rsidR="00F674EA" w:rsidRPr="00F674EA">
        <w:rPr>
          <w:lang w:val="en-US"/>
        </w:rPr>
        <w:t xml:space="preserve"> </w:t>
      </w:r>
      <w:r w:rsidRPr="00F674EA">
        <w:rPr>
          <w:lang w:val="en-US"/>
        </w:rPr>
        <w:t>growing source of GHGs. By 2030, the goal for transport</w:t>
      </w:r>
      <w:r w:rsidR="00F674EA" w:rsidRPr="00F674EA">
        <w:rPr>
          <w:lang w:val="en-US"/>
        </w:rPr>
        <w:t xml:space="preserve"> </w:t>
      </w:r>
      <w:r w:rsidRPr="00F674EA">
        <w:rPr>
          <w:lang w:val="en-US"/>
        </w:rPr>
        <w:t>will be to reduce GHG emissions to around 20</w:t>
      </w:r>
      <w:r w:rsidR="00EB1E70">
        <w:rPr>
          <w:lang w:val="en-US"/>
        </w:rPr>
        <w:t> %</w:t>
      </w:r>
      <w:r w:rsidRPr="00F674EA">
        <w:rPr>
          <w:lang w:val="en-US"/>
        </w:rPr>
        <w:t xml:space="preserve"> below</w:t>
      </w:r>
      <w:r w:rsidR="00F674EA" w:rsidRPr="00F674EA">
        <w:rPr>
          <w:lang w:val="en-US"/>
        </w:rPr>
        <w:t xml:space="preserve"> </w:t>
      </w:r>
      <w:r w:rsidRPr="00F674EA">
        <w:rPr>
          <w:lang w:val="en-US"/>
        </w:rPr>
        <w:t>their 2008 level. Given the substantial increase in</w:t>
      </w:r>
      <w:r w:rsidR="00F674EA" w:rsidRPr="00F674EA">
        <w:rPr>
          <w:lang w:val="en-US"/>
        </w:rPr>
        <w:t xml:space="preserve"> </w:t>
      </w:r>
      <w:r w:rsidRPr="00F674EA">
        <w:rPr>
          <w:lang w:val="en-US"/>
        </w:rPr>
        <w:t>transport emissions over the past two decades,</w:t>
      </w:r>
      <w:r w:rsidR="00F674EA" w:rsidRPr="00F674EA">
        <w:rPr>
          <w:lang w:val="en-US"/>
        </w:rPr>
        <w:t xml:space="preserve"> </w:t>
      </w:r>
      <w:r w:rsidRPr="00F674EA">
        <w:rPr>
          <w:lang w:val="en-US"/>
        </w:rPr>
        <w:t>this would still put them 8</w:t>
      </w:r>
      <w:r w:rsidR="00EB1E70">
        <w:rPr>
          <w:lang w:val="en-US"/>
        </w:rPr>
        <w:t> %</w:t>
      </w:r>
      <w:r w:rsidRPr="00F674EA">
        <w:rPr>
          <w:lang w:val="en-US"/>
        </w:rPr>
        <w:t xml:space="preserve"> above the 1990 level.</w:t>
      </w:r>
    </w:p>
    <w:p w:rsidR="00524DFD" w:rsidRPr="00F674EA" w:rsidRDefault="00524DFD" w:rsidP="00524DFD">
      <w:pPr>
        <w:rPr>
          <w:lang w:val="en-US"/>
        </w:rPr>
      </w:pPr>
      <w:r w:rsidRPr="00F674EA">
        <w:rPr>
          <w:lang w:val="en-US"/>
        </w:rPr>
        <w:t xml:space="preserve">Since the first big oil crisis 40 years ago </w:t>
      </w:r>
      <w:r w:rsidR="004E795A">
        <w:rPr>
          <w:rFonts w:hint="eastAsia"/>
          <w:lang w:val="en-US"/>
        </w:rPr>
        <w:t>-</w:t>
      </w:r>
      <w:r w:rsidRPr="00F674EA">
        <w:rPr>
          <w:lang w:val="en-US"/>
        </w:rPr>
        <w:t xml:space="preserve"> despite</w:t>
      </w:r>
      <w:r w:rsidR="00F674EA" w:rsidRPr="00F674EA">
        <w:rPr>
          <w:lang w:val="en-US"/>
        </w:rPr>
        <w:t xml:space="preserve"> </w:t>
      </w:r>
      <w:r w:rsidRPr="00F674EA">
        <w:rPr>
          <w:lang w:val="en-US"/>
        </w:rPr>
        <w:t>technical progress, potential for cost</w:t>
      </w:r>
      <w:r w:rsidR="004E795A">
        <w:rPr>
          <w:lang w:val="en-US"/>
        </w:rPr>
        <w:t>-</w:t>
      </w:r>
      <w:r w:rsidRPr="00F674EA">
        <w:rPr>
          <w:lang w:val="en-US"/>
        </w:rPr>
        <w:t>effective energy</w:t>
      </w:r>
      <w:r w:rsidR="00F674EA" w:rsidRPr="00F674EA">
        <w:rPr>
          <w:lang w:val="en-US"/>
        </w:rPr>
        <w:t xml:space="preserve"> </w:t>
      </w:r>
      <w:r w:rsidRPr="00F674EA">
        <w:rPr>
          <w:lang w:val="en-US"/>
        </w:rPr>
        <w:t xml:space="preserve">efficiency improvements and policy efforts </w:t>
      </w:r>
      <w:r w:rsidR="004E795A">
        <w:rPr>
          <w:rFonts w:hint="eastAsia"/>
          <w:lang w:val="en-US"/>
        </w:rPr>
        <w:t>-</w:t>
      </w:r>
      <w:r w:rsidRPr="00F674EA">
        <w:rPr>
          <w:lang w:val="en-US"/>
        </w:rPr>
        <w:t xml:space="preserve"> the</w:t>
      </w:r>
      <w:r w:rsidR="00F674EA" w:rsidRPr="00F674EA">
        <w:rPr>
          <w:lang w:val="en-US"/>
        </w:rPr>
        <w:t xml:space="preserve"> </w:t>
      </w:r>
      <w:r w:rsidRPr="00F674EA">
        <w:rPr>
          <w:lang w:val="en-US"/>
        </w:rPr>
        <w:t>transport system has not fundamentally changed.</w:t>
      </w:r>
      <w:r w:rsidR="00F674EA" w:rsidRPr="00F674EA">
        <w:rPr>
          <w:lang w:val="en-US"/>
        </w:rPr>
        <w:t xml:space="preserve"> </w:t>
      </w:r>
      <w:r w:rsidRPr="00F674EA">
        <w:rPr>
          <w:lang w:val="en-US"/>
        </w:rPr>
        <w:t>Transport has become more energy efficient, but EU</w:t>
      </w:r>
      <w:r w:rsidR="00F674EA" w:rsidRPr="00F674EA">
        <w:rPr>
          <w:lang w:val="en-US"/>
        </w:rPr>
        <w:t xml:space="preserve"> </w:t>
      </w:r>
      <w:r w:rsidRPr="00F674EA">
        <w:rPr>
          <w:lang w:val="en-US"/>
        </w:rPr>
        <w:t>transport still depends on oil and oil products for 96</w:t>
      </w:r>
      <w:r w:rsidR="00EB1E70">
        <w:rPr>
          <w:lang w:val="en-US"/>
        </w:rPr>
        <w:t> %</w:t>
      </w:r>
      <w:r w:rsidR="00F674EA" w:rsidRPr="00F674EA">
        <w:rPr>
          <w:lang w:val="en-US"/>
        </w:rPr>
        <w:t xml:space="preserve"> </w:t>
      </w:r>
      <w:r w:rsidRPr="00F674EA">
        <w:rPr>
          <w:lang w:val="en-US"/>
        </w:rPr>
        <w:t>of its energy needs. Transport has become cleaner,</w:t>
      </w:r>
      <w:r w:rsidR="00F674EA" w:rsidRPr="00F674EA">
        <w:rPr>
          <w:lang w:val="en-US"/>
        </w:rPr>
        <w:t xml:space="preserve"> </w:t>
      </w:r>
      <w:r w:rsidRPr="00F674EA">
        <w:rPr>
          <w:lang w:val="en-US"/>
        </w:rPr>
        <w:t>but increased volumes mean it remains a major source</w:t>
      </w:r>
      <w:r w:rsidR="00F674EA" w:rsidRPr="00F674EA">
        <w:rPr>
          <w:lang w:val="en-US"/>
        </w:rPr>
        <w:t xml:space="preserve"> </w:t>
      </w:r>
      <w:r w:rsidRPr="00F674EA">
        <w:rPr>
          <w:lang w:val="en-US"/>
        </w:rPr>
        <w:t>of noise and local air pollution.</w:t>
      </w:r>
    </w:p>
    <w:p w:rsidR="00524DFD" w:rsidRPr="00F674EA" w:rsidRDefault="00524DFD" w:rsidP="00524DFD">
      <w:pPr>
        <w:rPr>
          <w:lang w:val="en-US"/>
        </w:rPr>
      </w:pPr>
      <w:r w:rsidRPr="00F674EA">
        <w:rPr>
          <w:lang w:val="en-US"/>
        </w:rPr>
        <w:t>New technologies for vehicles and traffic management</w:t>
      </w:r>
      <w:r w:rsidR="00F674EA" w:rsidRPr="00F674EA">
        <w:rPr>
          <w:lang w:val="en-US"/>
        </w:rPr>
        <w:t xml:space="preserve"> </w:t>
      </w:r>
      <w:r w:rsidRPr="00F674EA">
        <w:rPr>
          <w:lang w:val="en-US"/>
        </w:rPr>
        <w:t>will be key to lower transport emissions in the EU as in</w:t>
      </w:r>
      <w:r w:rsidR="00F674EA" w:rsidRPr="00F674EA">
        <w:rPr>
          <w:lang w:val="en-US"/>
        </w:rPr>
        <w:t xml:space="preserve"> </w:t>
      </w:r>
      <w:r w:rsidRPr="00F674EA">
        <w:rPr>
          <w:lang w:val="en-US"/>
        </w:rPr>
        <w:t>the rest of the world. The race for sustainable mobility</w:t>
      </w:r>
      <w:r w:rsidR="00F674EA" w:rsidRPr="00F674EA">
        <w:rPr>
          <w:lang w:val="en-US"/>
        </w:rPr>
        <w:t xml:space="preserve"> </w:t>
      </w:r>
      <w:r w:rsidRPr="00F674EA">
        <w:rPr>
          <w:lang w:val="en-US"/>
        </w:rPr>
        <w:t>is a global one. Delayed action and timid introduction</w:t>
      </w:r>
      <w:r w:rsidR="00F674EA" w:rsidRPr="00F674EA">
        <w:rPr>
          <w:lang w:val="en-US"/>
        </w:rPr>
        <w:t xml:space="preserve"> </w:t>
      </w:r>
      <w:r w:rsidRPr="00F674EA">
        <w:rPr>
          <w:lang w:val="en-US"/>
        </w:rPr>
        <w:t>of new technologies could condemn the EU transport</w:t>
      </w:r>
      <w:r w:rsidR="00F674EA" w:rsidRPr="00F674EA">
        <w:rPr>
          <w:lang w:val="en-US"/>
        </w:rPr>
        <w:t xml:space="preserve"> </w:t>
      </w:r>
      <w:r w:rsidRPr="00F674EA">
        <w:rPr>
          <w:lang w:val="en-US"/>
        </w:rPr>
        <w:t>industry to irreversible decline. The EU</w:t>
      </w:r>
      <w:r w:rsidR="00B304FB">
        <w:rPr>
          <w:lang w:val="en-US"/>
        </w:rPr>
        <w:t>'</w:t>
      </w:r>
      <w:r w:rsidRPr="00F674EA">
        <w:rPr>
          <w:lang w:val="en-US"/>
        </w:rPr>
        <w:t>s transport sector</w:t>
      </w:r>
      <w:r w:rsidR="00F674EA">
        <w:rPr>
          <w:lang w:val="en-US"/>
        </w:rPr>
        <w:t xml:space="preserve"> </w:t>
      </w:r>
      <w:r w:rsidRPr="00F674EA">
        <w:rPr>
          <w:lang w:val="en-US"/>
        </w:rPr>
        <w:t>faces growing competition in fast developing world</w:t>
      </w:r>
      <w:r w:rsidR="00F674EA" w:rsidRPr="00F674EA">
        <w:rPr>
          <w:lang w:val="en-US"/>
        </w:rPr>
        <w:t xml:space="preserve"> </w:t>
      </w:r>
      <w:r w:rsidRPr="00F674EA">
        <w:rPr>
          <w:lang w:val="en-US"/>
        </w:rPr>
        <w:t>transport markets.</w:t>
      </w:r>
    </w:p>
    <w:p w:rsidR="00524DFD" w:rsidRPr="00F674EA" w:rsidRDefault="00524DFD" w:rsidP="00524DFD">
      <w:pPr>
        <w:rPr>
          <w:lang w:val="en-US"/>
        </w:rPr>
      </w:pPr>
      <w:r w:rsidRPr="00F674EA">
        <w:rPr>
          <w:lang w:val="en-US"/>
        </w:rPr>
        <w:t>Many European companies are world leaders in</w:t>
      </w:r>
      <w:r w:rsidR="00F674EA" w:rsidRPr="00F674EA">
        <w:rPr>
          <w:lang w:val="en-US"/>
        </w:rPr>
        <w:t xml:space="preserve"> </w:t>
      </w:r>
      <w:r w:rsidRPr="00F674EA">
        <w:rPr>
          <w:lang w:val="en-US"/>
        </w:rPr>
        <w:t>infrastructure, logistics, traffic management systems and</w:t>
      </w:r>
      <w:r w:rsidR="00F674EA" w:rsidRPr="00F674EA">
        <w:rPr>
          <w:lang w:val="en-US"/>
        </w:rPr>
        <w:t xml:space="preserve"> </w:t>
      </w:r>
      <w:r w:rsidRPr="00F674EA">
        <w:rPr>
          <w:lang w:val="en-US"/>
        </w:rPr>
        <w:t xml:space="preserve">manufacturing of transport equipment </w:t>
      </w:r>
      <w:r w:rsidR="004E795A">
        <w:rPr>
          <w:rFonts w:hint="eastAsia"/>
          <w:lang w:val="en-US"/>
        </w:rPr>
        <w:t>-</w:t>
      </w:r>
      <w:r w:rsidRPr="00F674EA">
        <w:rPr>
          <w:lang w:val="en-US"/>
        </w:rPr>
        <w:t xml:space="preserve"> but as other</w:t>
      </w:r>
      <w:r w:rsidR="00F674EA" w:rsidRPr="00F674EA">
        <w:rPr>
          <w:lang w:val="en-US"/>
        </w:rPr>
        <w:t xml:space="preserve"> </w:t>
      </w:r>
      <w:r w:rsidRPr="00F674EA">
        <w:rPr>
          <w:lang w:val="en-US"/>
        </w:rPr>
        <w:t>world regions are launching huge, ambitious transport</w:t>
      </w:r>
      <w:r w:rsidR="00F674EA" w:rsidRPr="00F674EA">
        <w:rPr>
          <w:lang w:val="en-US"/>
        </w:rPr>
        <w:t xml:space="preserve"> </w:t>
      </w:r>
      <w:proofErr w:type="spellStart"/>
      <w:r w:rsidRPr="00F674EA">
        <w:rPr>
          <w:lang w:val="en-US"/>
        </w:rPr>
        <w:t>modernisation</w:t>
      </w:r>
      <w:proofErr w:type="spellEnd"/>
      <w:r w:rsidRPr="00F674EA">
        <w:rPr>
          <w:lang w:val="en-US"/>
        </w:rPr>
        <w:t xml:space="preserve"> and </w:t>
      </w:r>
      <w:r w:rsidRPr="00F674EA">
        <w:rPr>
          <w:lang w:val="en-US"/>
        </w:rPr>
        <w:lastRenderedPageBreak/>
        <w:t>infrastructure investment</w:t>
      </w:r>
      <w:r w:rsidR="00F674EA" w:rsidRPr="00F674EA">
        <w:rPr>
          <w:lang w:val="en-US"/>
        </w:rPr>
        <w:t xml:space="preserve"> </w:t>
      </w:r>
      <w:proofErr w:type="spellStart"/>
      <w:r w:rsidRPr="00F674EA">
        <w:rPr>
          <w:lang w:val="en-US"/>
        </w:rPr>
        <w:t>programmes</w:t>
      </w:r>
      <w:proofErr w:type="spellEnd"/>
      <w:r w:rsidRPr="00F674EA">
        <w:rPr>
          <w:lang w:val="en-US"/>
        </w:rPr>
        <w:t>, it is crucial that European transport</w:t>
      </w:r>
      <w:r w:rsidR="00F674EA" w:rsidRPr="00F674EA">
        <w:rPr>
          <w:lang w:val="en-US"/>
        </w:rPr>
        <w:t xml:space="preserve"> </w:t>
      </w:r>
      <w:r w:rsidRPr="00F674EA">
        <w:rPr>
          <w:lang w:val="en-US"/>
        </w:rPr>
        <w:t>continues to develop and invest to maintain its</w:t>
      </w:r>
      <w:r w:rsidR="00F674EA" w:rsidRPr="00F674EA">
        <w:rPr>
          <w:lang w:val="en-US"/>
        </w:rPr>
        <w:t xml:space="preserve"> </w:t>
      </w:r>
      <w:r w:rsidRPr="00F674EA">
        <w:rPr>
          <w:lang w:val="en-US"/>
        </w:rPr>
        <w:t>competitive position.</w:t>
      </w:r>
    </w:p>
    <w:p w:rsidR="00524DFD" w:rsidRPr="00F674EA" w:rsidRDefault="00524DFD" w:rsidP="00524DFD">
      <w:pPr>
        <w:rPr>
          <w:lang w:val="en-US"/>
        </w:rPr>
      </w:pPr>
      <w:r w:rsidRPr="00F674EA">
        <w:rPr>
          <w:lang w:val="en-US"/>
        </w:rPr>
        <w:t>Infrastructure shapes mobility. No major change in</w:t>
      </w:r>
      <w:r w:rsidR="00F674EA" w:rsidRPr="00F674EA">
        <w:rPr>
          <w:lang w:val="en-US"/>
        </w:rPr>
        <w:t xml:space="preserve"> </w:t>
      </w:r>
      <w:r w:rsidRPr="00F674EA">
        <w:rPr>
          <w:lang w:val="en-US"/>
        </w:rPr>
        <w:t>transport will be possible without the support of an</w:t>
      </w:r>
      <w:r w:rsidR="00F674EA" w:rsidRPr="00F674EA">
        <w:rPr>
          <w:lang w:val="en-US"/>
        </w:rPr>
        <w:t xml:space="preserve"> </w:t>
      </w:r>
      <w:r w:rsidRPr="00F674EA">
        <w:rPr>
          <w:lang w:val="en-US"/>
        </w:rPr>
        <w:t>adequate network and more intelligence in using it.</w:t>
      </w:r>
      <w:r w:rsidR="00F674EA" w:rsidRPr="00F674EA">
        <w:rPr>
          <w:lang w:val="en-US"/>
        </w:rPr>
        <w:t xml:space="preserve"> </w:t>
      </w:r>
      <w:r w:rsidRPr="00F674EA">
        <w:rPr>
          <w:lang w:val="en-US"/>
        </w:rPr>
        <w:t>Overall, transport infrastructure investments have a</w:t>
      </w:r>
      <w:r w:rsidR="00F674EA" w:rsidRPr="00F674EA">
        <w:rPr>
          <w:lang w:val="en-US"/>
        </w:rPr>
        <w:t xml:space="preserve"> </w:t>
      </w:r>
      <w:r w:rsidRPr="00F674EA">
        <w:rPr>
          <w:lang w:val="en-US"/>
        </w:rPr>
        <w:t>positive impact on economic growth, create wealth and</w:t>
      </w:r>
      <w:r w:rsidR="00F674EA" w:rsidRPr="00F674EA">
        <w:rPr>
          <w:lang w:val="en-US"/>
        </w:rPr>
        <w:t xml:space="preserve"> </w:t>
      </w:r>
      <w:r w:rsidRPr="00F674EA">
        <w:rPr>
          <w:lang w:val="en-US"/>
        </w:rPr>
        <w:t>jobs, and enhance trade, geographical accessibility and</w:t>
      </w:r>
      <w:r w:rsidR="00F674EA" w:rsidRPr="00F674EA">
        <w:rPr>
          <w:lang w:val="en-US"/>
        </w:rPr>
        <w:t xml:space="preserve"> </w:t>
      </w:r>
      <w:r w:rsidRPr="00F674EA">
        <w:rPr>
          <w:lang w:val="en-US"/>
        </w:rPr>
        <w:t>the mobility of people. It has to be planned in a way that</w:t>
      </w:r>
      <w:r w:rsidR="00F674EA" w:rsidRPr="00F674EA">
        <w:rPr>
          <w:lang w:val="en-US"/>
        </w:rPr>
        <w:t xml:space="preserve"> </w:t>
      </w:r>
      <w:proofErr w:type="spellStart"/>
      <w:r w:rsidRPr="00F674EA">
        <w:rPr>
          <w:lang w:val="en-US"/>
        </w:rPr>
        <w:t>maximises</w:t>
      </w:r>
      <w:proofErr w:type="spellEnd"/>
      <w:r w:rsidRPr="00F674EA">
        <w:rPr>
          <w:lang w:val="en-US"/>
        </w:rPr>
        <w:t xml:space="preserve"> positive impact on economic growth</w:t>
      </w:r>
      <w:r w:rsidR="00F674EA" w:rsidRPr="00F674EA">
        <w:rPr>
          <w:lang w:val="en-US"/>
        </w:rPr>
        <w:t xml:space="preserve"> </w:t>
      </w:r>
      <w:r w:rsidRPr="00F674EA">
        <w:rPr>
          <w:lang w:val="en-US"/>
        </w:rPr>
        <w:t xml:space="preserve">and </w:t>
      </w:r>
      <w:proofErr w:type="spellStart"/>
      <w:r w:rsidRPr="00F674EA">
        <w:rPr>
          <w:lang w:val="en-US"/>
        </w:rPr>
        <w:t>minimises</w:t>
      </w:r>
      <w:proofErr w:type="spellEnd"/>
      <w:r w:rsidRPr="00F674EA">
        <w:rPr>
          <w:lang w:val="en-US"/>
        </w:rPr>
        <w:t xml:space="preserve"> negative impact on the environment.</w:t>
      </w:r>
    </w:p>
    <w:p w:rsidR="00524DFD" w:rsidRPr="00F674EA" w:rsidRDefault="00524DFD" w:rsidP="00524DFD">
      <w:pPr>
        <w:rPr>
          <w:lang w:val="en-US"/>
        </w:rPr>
      </w:pPr>
      <w:r w:rsidRPr="00F674EA">
        <w:rPr>
          <w:lang w:val="en-US"/>
        </w:rPr>
        <w:t>Congestion is a major concern, in particular on the roads</w:t>
      </w:r>
      <w:r w:rsidR="00F674EA" w:rsidRPr="00F674EA">
        <w:rPr>
          <w:lang w:val="en-US"/>
        </w:rPr>
        <w:t xml:space="preserve"> </w:t>
      </w:r>
      <w:r w:rsidRPr="00F674EA">
        <w:rPr>
          <w:lang w:val="en-US"/>
        </w:rPr>
        <w:t>and in the sky, and compromises accessibility. In addition,</w:t>
      </w:r>
      <w:r w:rsidR="00F674EA" w:rsidRPr="00F674EA">
        <w:rPr>
          <w:lang w:val="en-US"/>
        </w:rPr>
        <w:t xml:space="preserve"> </w:t>
      </w:r>
      <w:r w:rsidRPr="00F674EA">
        <w:rPr>
          <w:lang w:val="en-US"/>
        </w:rPr>
        <w:t>transport infrastructure is unequally developed in the</w:t>
      </w:r>
      <w:r w:rsidR="00F674EA" w:rsidRPr="00F674EA">
        <w:rPr>
          <w:lang w:val="en-US"/>
        </w:rPr>
        <w:t xml:space="preserve"> </w:t>
      </w:r>
      <w:r w:rsidRPr="00F674EA">
        <w:rPr>
          <w:lang w:val="en-US"/>
        </w:rPr>
        <w:t>eastern and western parts of the EU which need to be</w:t>
      </w:r>
      <w:r w:rsidR="00F674EA" w:rsidRPr="00F674EA">
        <w:rPr>
          <w:lang w:val="en-US"/>
        </w:rPr>
        <w:t xml:space="preserve"> </w:t>
      </w:r>
      <w:r w:rsidRPr="00F674EA">
        <w:rPr>
          <w:lang w:val="en-US"/>
        </w:rPr>
        <w:t>brought together. There is increased pressure on public</w:t>
      </w:r>
      <w:r w:rsidR="00F674EA" w:rsidRPr="00F674EA">
        <w:rPr>
          <w:lang w:val="en-US"/>
        </w:rPr>
        <w:t xml:space="preserve"> </w:t>
      </w:r>
      <w:r w:rsidRPr="00F674EA">
        <w:rPr>
          <w:lang w:val="en-US"/>
        </w:rPr>
        <w:t>resources for infrastructure funding and a new approach</w:t>
      </w:r>
      <w:r w:rsidR="00F674EA" w:rsidRPr="00F674EA">
        <w:rPr>
          <w:lang w:val="en-US"/>
        </w:rPr>
        <w:t xml:space="preserve"> </w:t>
      </w:r>
      <w:r w:rsidRPr="00F674EA">
        <w:rPr>
          <w:lang w:val="en-US"/>
        </w:rPr>
        <w:t>to funding and pricing is needed.</w:t>
      </w:r>
    </w:p>
    <w:p w:rsidR="00524DFD" w:rsidRPr="00F674EA" w:rsidRDefault="00524DFD" w:rsidP="00524DFD">
      <w:pPr>
        <w:rPr>
          <w:lang w:val="en-US"/>
        </w:rPr>
      </w:pPr>
      <w:r w:rsidRPr="00F674EA">
        <w:rPr>
          <w:lang w:val="en-US"/>
        </w:rPr>
        <w:t>Since the 2001 White Paper on transport, a lot has been</w:t>
      </w:r>
      <w:r w:rsidR="00F674EA" w:rsidRPr="00F674EA">
        <w:rPr>
          <w:lang w:val="en-US"/>
        </w:rPr>
        <w:t xml:space="preserve"> </w:t>
      </w:r>
      <w:r w:rsidRPr="00F674EA">
        <w:rPr>
          <w:lang w:val="en-US"/>
        </w:rPr>
        <w:t>achieved. Further market opening has taken place in</w:t>
      </w:r>
      <w:r w:rsidR="00F674EA" w:rsidRPr="00F674EA">
        <w:rPr>
          <w:lang w:val="en-US"/>
        </w:rPr>
        <w:t xml:space="preserve"> </w:t>
      </w:r>
      <w:r w:rsidRPr="00F674EA">
        <w:rPr>
          <w:lang w:val="en-US"/>
        </w:rPr>
        <w:t>aviation, road and partly in rail transport. The single</w:t>
      </w:r>
      <w:r w:rsidR="00F674EA" w:rsidRPr="00F674EA">
        <w:rPr>
          <w:lang w:val="en-US"/>
        </w:rPr>
        <w:t xml:space="preserve"> </w:t>
      </w:r>
      <w:r w:rsidRPr="00F674EA">
        <w:rPr>
          <w:lang w:val="en-US"/>
        </w:rPr>
        <w:t>European sky has been successfully launched. The safety</w:t>
      </w:r>
      <w:r w:rsidR="00F674EA" w:rsidRPr="00F674EA">
        <w:rPr>
          <w:lang w:val="en-US"/>
        </w:rPr>
        <w:t xml:space="preserve"> </w:t>
      </w:r>
      <w:r w:rsidRPr="00F674EA">
        <w:rPr>
          <w:lang w:val="en-US"/>
        </w:rPr>
        <w:t>and security of transport across all modes has increased.</w:t>
      </w:r>
      <w:r w:rsidR="00F674EA" w:rsidRPr="00F674EA">
        <w:rPr>
          <w:lang w:val="en-US"/>
        </w:rPr>
        <w:t xml:space="preserve"> </w:t>
      </w:r>
      <w:r w:rsidRPr="00F674EA">
        <w:rPr>
          <w:lang w:val="en-US"/>
        </w:rPr>
        <w:t>New rules on working conditions and on passenger</w:t>
      </w:r>
      <w:r w:rsidR="00F674EA" w:rsidRPr="00F674EA">
        <w:rPr>
          <w:lang w:val="en-US"/>
        </w:rPr>
        <w:t xml:space="preserve"> </w:t>
      </w:r>
      <w:r w:rsidRPr="00F674EA">
        <w:rPr>
          <w:lang w:val="en-US"/>
        </w:rPr>
        <w:t>rights have been adopted. Trans</w:t>
      </w:r>
      <w:r w:rsidR="004E795A">
        <w:rPr>
          <w:lang w:val="en-US"/>
        </w:rPr>
        <w:t>-</w:t>
      </w:r>
      <w:r w:rsidRPr="00F674EA">
        <w:rPr>
          <w:lang w:val="en-US"/>
        </w:rPr>
        <w:t>European transport</w:t>
      </w:r>
      <w:r w:rsidR="00F674EA" w:rsidRPr="00F674EA">
        <w:rPr>
          <w:lang w:val="en-US"/>
        </w:rPr>
        <w:t xml:space="preserve"> </w:t>
      </w:r>
      <w:r w:rsidRPr="00F674EA">
        <w:rPr>
          <w:lang w:val="en-US"/>
        </w:rPr>
        <w:t>networks (financed through TEN</w:t>
      </w:r>
      <w:r w:rsidR="004E795A">
        <w:rPr>
          <w:lang w:val="en-US"/>
        </w:rPr>
        <w:t>-</w:t>
      </w:r>
      <w:r w:rsidRPr="00F674EA">
        <w:rPr>
          <w:lang w:val="en-US"/>
        </w:rPr>
        <w:t>T, Structural Funds and</w:t>
      </w:r>
      <w:r w:rsidR="00F674EA" w:rsidRPr="00F674EA">
        <w:rPr>
          <w:lang w:val="en-US"/>
        </w:rPr>
        <w:t xml:space="preserve"> </w:t>
      </w:r>
      <w:r w:rsidRPr="00F674EA">
        <w:rPr>
          <w:lang w:val="en-US"/>
        </w:rPr>
        <w:t>the Cohesion Fund) have contributed to territorial</w:t>
      </w:r>
      <w:r w:rsidR="00F674EA" w:rsidRPr="00F674EA">
        <w:rPr>
          <w:lang w:val="en-US"/>
        </w:rPr>
        <w:t xml:space="preserve"> </w:t>
      </w:r>
      <w:r w:rsidRPr="00F674EA">
        <w:rPr>
          <w:lang w:val="en-US"/>
        </w:rPr>
        <w:t>cohesion and the building of high</w:t>
      </w:r>
      <w:r w:rsidR="004E795A">
        <w:rPr>
          <w:lang w:val="en-US"/>
        </w:rPr>
        <w:t>-</w:t>
      </w:r>
      <w:r w:rsidRPr="00F674EA">
        <w:rPr>
          <w:lang w:val="en-US"/>
        </w:rPr>
        <w:t>speed railway lines.</w:t>
      </w:r>
      <w:r w:rsidR="00F674EA">
        <w:rPr>
          <w:lang w:val="en-US"/>
        </w:rPr>
        <w:t xml:space="preserve"> </w:t>
      </w:r>
      <w:r w:rsidRPr="00F674EA">
        <w:rPr>
          <w:lang w:val="en-US"/>
        </w:rPr>
        <w:t>International ties and cooperation have been</w:t>
      </w:r>
      <w:r w:rsidR="00F674EA" w:rsidRPr="00F674EA">
        <w:rPr>
          <w:lang w:val="en-US"/>
        </w:rPr>
        <w:t xml:space="preserve"> </w:t>
      </w:r>
      <w:r w:rsidRPr="00F674EA">
        <w:rPr>
          <w:lang w:val="en-US"/>
        </w:rPr>
        <w:t>strengthened. A lot has also been done to enhance</w:t>
      </w:r>
      <w:r w:rsidR="00F674EA" w:rsidRPr="00F674EA">
        <w:rPr>
          <w:lang w:val="en-US"/>
        </w:rPr>
        <w:t xml:space="preserve"> </w:t>
      </w:r>
      <w:r w:rsidRPr="00F674EA">
        <w:rPr>
          <w:lang w:val="en-US"/>
        </w:rPr>
        <w:t>transport</w:t>
      </w:r>
      <w:r w:rsidR="00B304FB">
        <w:rPr>
          <w:lang w:val="en-US"/>
        </w:rPr>
        <w:t>'</w:t>
      </w:r>
      <w:r w:rsidRPr="00F674EA">
        <w:rPr>
          <w:lang w:val="en-US"/>
        </w:rPr>
        <w:t>s environmental performance.</w:t>
      </w:r>
    </w:p>
    <w:p w:rsidR="00524DFD" w:rsidRPr="00F674EA" w:rsidRDefault="00524DFD" w:rsidP="00524DFD">
      <w:pPr>
        <w:rPr>
          <w:lang w:val="en-US"/>
        </w:rPr>
      </w:pPr>
      <w:r w:rsidRPr="00F674EA">
        <w:rPr>
          <w:lang w:val="en-US"/>
        </w:rPr>
        <w:t>Still, the transport system is not sustainable. Looking</w:t>
      </w:r>
      <w:r w:rsidR="00F674EA" w:rsidRPr="00F674EA">
        <w:rPr>
          <w:lang w:val="en-US"/>
        </w:rPr>
        <w:t xml:space="preserve"> </w:t>
      </w:r>
      <w:r w:rsidRPr="00F674EA">
        <w:rPr>
          <w:lang w:val="en-US"/>
        </w:rPr>
        <w:t>40 years ahead, it is clear that transport cannot develop</w:t>
      </w:r>
      <w:r w:rsidR="00F674EA" w:rsidRPr="00F674EA">
        <w:rPr>
          <w:lang w:val="en-US"/>
        </w:rPr>
        <w:t xml:space="preserve"> </w:t>
      </w:r>
      <w:r w:rsidRPr="00F674EA">
        <w:rPr>
          <w:lang w:val="en-US"/>
        </w:rPr>
        <w:t xml:space="preserve">along the same path. </w:t>
      </w:r>
      <w:r w:rsidRPr="00993679">
        <w:rPr>
          <w:lang w:val="en-US"/>
        </w:rPr>
        <w:t xml:space="preserve">If we stick to the </w:t>
      </w:r>
      <w:r w:rsidR="00B567DD">
        <w:rPr>
          <w:lang w:val="en-US"/>
        </w:rPr>
        <w:t>'</w:t>
      </w:r>
      <w:r w:rsidRPr="00993679">
        <w:rPr>
          <w:lang w:val="en-US"/>
        </w:rPr>
        <w:t>business as usual</w:t>
      </w:r>
      <w:r w:rsidR="00B304FB">
        <w:rPr>
          <w:lang w:val="en-US"/>
        </w:rPr>
        <w:t>'</w:t>
      </w:r>
      <w:r w:rsidR="00F674EA">
        <w:rPr>
          <w:lang w:val="en-US"/>
        </w:rPr>
        <w:t xml:space="preserve"> </w:t>
      </w:r>
      <w:r w:rsidRPr="00F674EA">
        <w:rPr>
          <w:lang w:val="en-US"/>
        </w:rPr>
        <w:t>approach, the oil dependence of transport might still be</w:t>
      </w:r>
      <w:r w:rsidR="00F674EA" w:rsidRPr="00F674EA">
        <w:rPr>
          <w:lang w:val="en-US"/>
        </w:rPr>
        <w:t xml:space="preserve"> </w:t>
      </w:r>
      <w:r w:rsidRPr="00F674EA">
        <w:rPr>
          <w:lang w:val="en-US"/>
        </w:rPr>
        <w:t>little below 90</w:t>
      </w:r>
      <w:r w:rsidR="00EB1E70">
        <w:rPr>
          <w:lang w:val="en-US"/>
        </w:rPr>
        <w:t> %</w:t>
      </w:r>
      <w:r w:rsidRPr="00F674EA">
        <w:rPr>
          <w:lang w:val="en-US"/>
        </w:rPr>
        <w:t>, with renewable energy sources only</w:t>
      </w:r>
      <w:r w:rsidR="00F674EA" w:rsidRPr="00F674EA">
        <w:rPr>
          <w:lang w:val="en-US"/>
        </w:rPr>
        <w:t xml:space="preserve"> </w:t>
      </w:r>
      <w:r w:rsidRPr="00F674EA">
        <w:rPr>
          <w:lang w:val="en-US"/>
        </w:rPr>
        <w:t>marginally exceeding the 10</w:t>
      </w:r>
      <w:r w:rsidR="00EB1E70">
        <w:rPr>
          <w:lang w:val="en-US"/>
        </w:rPr>
        <w:t> %</w:t>
      </w:r>
      <w:r w:rsidRPr="00F674EA">
        <w:rPr>
          <w:lang w:val="en-US"/>
        </w:rPr>
        <w:t xml:space="preserve"> target set for 2020.</w:t>
      </w:r>
      <w:r w:rsidR="00F674EA" w:rsidRPr="00F674EA">
        <w:rPr>
          <w:lang w:val="en-US"/>
        </w:rPr>
        <w:t xml:space="preserve"> </w:t>
      </w:r>
      <w:r w:rsidRPr="00F674EA">
        <w:rPr>
          <w:lang w:val="en-US"/>
        </w:rPr>
        <w:t>CO2 emissions from transport would remain one third</w:t>
      </w:r>
      <w:r w:rsidR="00F674EA" w:rsidRPr="00F674EA">
        <w:rPr>
          <w:lang w:val="en-US"/>
        </w:rPr>
        <w:t xml:space="preserve"> </w:t>
      </w:r>
      <w:r w:rsidRPr="00F674EA">
        <w:rPr>
          <w:lang w:val="en-US"/>
        </w:rPr>
        <w:t>higher than their 1990 level by 2050. Congestion costs</w:t>
      </w:r>
      <w:r w:rsidR="00F674EA" w:rsidRPr="00F674EA">
        <w:rPr>
          <w:lang w:val="en-US"/>
        </w:rPr>
        <w:t xml:space="preserve"> </w:t>
      </w:r>
      <w:r w:rsidRPr="00F674EA">
        <w:rPr>
          <w:lang w:val="en-US"/>
        </w:rPr>
        <w:t>will increase by about 50</w:t>
      </w:r>
      <w:r w:rsidR="00EB1E70">
        <w:rPr>
          <w:lang w:val="en-US"/>
        </w:rPr>
        <w:t> %</w:t>
      </w:r>
      <w:r w:rsidRPr="00F674EA">
        <w:rPr>
          <w:lang w:val="en-US"/>
        </w:rPr>
        <w:t xml:space="preserve"> by 2050. The accessibility gap</w:t>
      </w:r>
      <w:r w:rsidR="00F674EA" w:rsidRPr="00F674EA">
        <w:rPr>
          <w:lang w:val="en-US"/>
        </w:rPr>
        <w:t xml:space="preserve"> </w:t>
      </w:r>
      <w:r w:rsidRPr="00F674EA">
        <w:rPr>
          <w:lang w:val="en-US"/>
        </w:rPr>
        <w:t>between central and peripheral areas will widen.</w:t>
      </w:r>
      <w:r w:rsidR="00F674EA" w:rsidRPr="00F674EA">
        <w:rPr>
          <w:lang w:val="en-US"/>
        </w:rPr>
        <w:t xml:space="preserve"> </w:t>
      </w:r>
      <w:r w:rsidRPr="00F674EA">
        <w:rPr>
          <w:lang w:val="en-US"/>
        </w:rPr>
        <w:t>The social costs of accidents and noise would continue</w:t>
      </w:r>
      <w:r w:rsidR="00F674EA" w:rsidRPr="00F674EA">
        <w:rPr>
          <w:lang w:val="en-US"/>
        </w:rPr>
        <w:t xml:space="preserve"> </w:t>
      </w:r>
      <w:r w:rsidRPr="00F674EA">
        <w:rPr>
          <w:lang w:val="en-US"/>
        </w:rPr>
        <w:t>to increase.</w:t>
      </w:r>
    </w:p>
    <w:p w:rsidR="00524DFD" w:rsidRPr="00F674EA" w:rsidRDefault="00524DFD" w:rsidP="00524DFD">
      <w:pPr>
        <w:rPr>
          <w:lang w:val="en-US"/>
        </w:rPr>
      </w:pPr>
      <w:r w:rsidRPr="00F674EA">
        <w:rPr>
          <w:lang w:val="en-US"/>
        </w:rPr>
        <w:t>Building on the lessons learnt, this roadmap takes a</w:t>
      </w:r>
      <w:r w:rsidR="00F674EA" w:rsidRPr="00F674EA">
        <w:rPr>
          <w:lang w:val="en-US"/>
        </w:rPr>
        <w:t xml:space="preserve"> </w:t>
      </w:r>
      <w:r w:rsidRPr="00F674EA">
        <w:rPr>
          <w:lang w:val="en-US"/>
        </w:rPr>
        <w:t>global look at developments in the transport sector, at</w:t>
      </w:r>
      <w:r w:rsidR="00F674EA" w:rsidRPr="00F674EA">
        <w:rPr>
          <w:lang w:val="en-US"/>
        </w:rPr>
        <w:t xml:space="preserve"> </w:t>
      </w:r>
      <w:r w:rsidRPr="00F674EA">
        <w:rPr>
          <w:lang w:val="en-US"/>
        </w:rPr>
        <w:t>its future challenges and at the policy initiatives that</w:t>
      </w:r>
      <w:r w:rsidR="00F674EA" w:rsidRPr="00F674EA">
        <w:rPr>
          <w:lang w:val="en-US"/>
        </w:rPr>
        <w:t xml:space="preserve"> </w:t>
      </w:r>
      <w:r w:rsidRPr="00F674EA">
        <w:rPr>
          <w:lang w:val="en-US"/>
        </w:rPr>
        <w:t>need to be considered. The Commission</w:t>
      </w:r>
      <w:r w:rsidR="00B304FB">
        <w:rPr>
          <w:lang w:val="en-US"/>
        </w:rPr>
        <w:t>'</w:t>
      </w:r>
      <w:r w:rsidRPr="00F674EA">
        <w:rPr>
          <w:lang w:val="en-US"/>
        </w:rPr>
        <w:t>s vision of future</w:t>
      </w:r>
      <w:r w:rsidR="00F674EA">
        <w:rPr>
          <w:lang w:val="en-US"/>
        </w:rPr>
        <w:t xml:space="preserve"> </w:t>
      </w:r>
      <w:r w:rsidRPr="00F674EA">
        <w:rPr>
          <w:lang w:val="en-US"/>
        </w:rPr>
        <w:t>transport is presented in Part 2. Key measures to achieve</w:t>
      </w:r>
      <w:r w:rsidR="00F674EA" w:rsidRPr="00F674EA">
        <w:rPr>
          <w:lang w:val="en-US"/>
        </w:rPr>
        <w:t xml:space="preserve"> </w:t>
      </w:r>
      <w:r w:rsidRPr="00F674EA">
        <w:rPr>
          <w:lang w:val="en-US"/>
        </w:rPr>
        <w:t xml:space="preserve">it are outlined in Part 3, </w:t>
      </w:r>
      <w:proofErr w:type="spellStart"/>
      <w:r w:rsidRPr="00F674EA">
        <w:rPr>
          <w:lang w:val="en-US"/>
        </w:rPr>
        <w:t>summarised</w:t>
      </w:r>
      <w:proofErr w:type="spellEnd"/>
      <w:r w:rsidRPr="00F674EA">
        <w:rPr>
          <w:lang w:val="en-US"/>
        </w:rPr>
        <w:t xml:space="preserve"> in the annex, and</w:t>
      </w:r>
      <w:r w:rsidR="00F674EA" w:rsidRPr="00F674EA">
        <w:rPr>
          <w:lang w:val="en-US"/>
        </w:rPr>
        <w:t xml:space="preserve"> </w:t>
      </w:r>
      <w:r w:rsidRPr="00F674EA">
        <w:rPr>
          <w:lang w:val="en-US"/>
        </w:rPr>
        <w:t>described in more detail in the accompanying staff</w:t>
      </w:r>
      <w:r w:rsidR="00F674EA" w:rsidRPr="00F674EA">
        <w:rPr>
          <w:lang w:val="en-US"/>
        </w:rPr>
        <w:t xml:space="preserve"> </w:t>
      </w:r>
      <w:r w:rsidRPr="00F674EA">
        <w:rPr>
          <w:lang w:val="en-US"/>
        </w:rPr>
        <w:t>working document.</w:t>
      </w:r>
    </w:p>
    <w:p w:rsidR="00524DFD" w:rsidRPr="00F674EA" w:rsidRDefault="00280575" w:rsidP="00812005">
      <w:pPr>
        <w:pStyle w:val="Kop1"/>
        <w:rPr>
          <w:lang w:val="en-US"/>
        </w:rPr>
      </w:pPr>
      <w:bookmarkStart w:id="52" w:name="_Toc339617725"/>
      <w:r w:rsidRPr="00F674EA">
        <w:rPr>
          <w:lang w:val="en-US"/>
        </w:rPr>
        <w:t>A vision for a competitive and sustainable transport system</w:t>
      </w:r>
      <w:bookmarkEnd w:id="52"/>
      <w:r w:rsidR="003B3F45">
        <w:rPr>
          <w:lang w:val="en-US"/>
        </w:rPr>
        <w:tab/>
      </w:r>
    </w:p>
    <w:p w:rsidR="00524DFD" w:rsidRPr="00F674EA" w:rsidRDefault="00F674EA" w:rsidP="00812005">
      <w:pPr>
        <w:pStyle w:val="Kop2"/>
        <w:rPr>
          <w:lang w:val="en-US"/>
        </w:rPr>
      </w:pPr>
      <w:bookmarkStart w:id="53" w:name="_Toc339617726"/>
      <w:r w:rsidRPr="00F674EA">
        <w:rPr>
          <w:lang w:val="en-US"/>
        </w:rPr>
        <w:t>G</w:t>
      </w:r>
      <w:r w:rsidR="00524DFD" w:rsidRPr="00F674EA">
        <w:rPr>
          <w:lang w:val="en-US"/>
        </w:rPr>
        <w:t>rowing transport and supporting</w:t>
      </w:r>
      <w:r w:rsidRPr="00F674EA">
        <w:rPr>
          <w:lang w:val="en-US"/>
        </w:rPr>
        <w:t xml:space="preserve"> </w:t>
      </w:r>
      <w:r w:rsidR="00524DFD" w:rsidRPr="00F674EA">
        <w:rPr>
          <w:lang w:val="en-US"/>
        </w:rPr>
        <w:t>mobility while reaching the 60</w:t>
      </w:r>
      <w:r w:rsidR="00EB1E70">
        <w:rPr>
          <w:lang w:val="en-US"/>
        </w:rPr>
        <w:t> %</w:t>
      </w:r>
      <w:r w:rsidRPr="00F674EA">
        <w:rPr>
          <w:lang w:val="en-US"/>
        </w:rPr>
        <w:t xml:space="preserve"> </w:t>
      </w:r>
      <w:r w:rsidR="00524DFD" w:rsidRPr="00F674EA">
        <w:rPr>
          <w:lang w:val="en-US"/>
        </w:rPr>
        <w:t>emission reduction target</w:t>
      </w:r>
      <w:bookmarkEnd w:id="53"/>
    </w:p>
    <w:p w:rsidR="00524DFD" w:rsidRPr="00F674EA" w:rsidRDefault="00524DFD" w:rsidP="00524DFD">
      <w:pPr>
        <w:rPr>
          <w:lang w:val="en-US"/>
        </w:rPr>
      </w:pPr>
      <w:r w:rsidRPr="00F674EA">
        <w:rPr>
          <w:lang w:val="en-US"/>
        </w:rPr>
        <w:t>There is a large pay</w:t>
      </w:r>
      <w:r w:rsidR="004E795A">
        <w:rPr>
          <w:lang w:val="en-US"/>
        </w:rPr>
        <w:t>-</w:t>
      </w:r>
      <w:r w:rsidRPr="00F674EA">
        <w:rPr>
          <w:lang w:val="en-US"/>
        </w:rPr>
        <w:t>off in taking decisive policy action.</w:t>
      </w:r>
      <w:r w:rsidR="00F674EA" w:rsidRPr="00F674EA">
        <w:rPr>
          <w:lang w:val="en-US"/>
        </w:rPr>
        <w:t xml:space="preserve"> </w:t>
      </w:r>
      <w:r w:rsidRPr="00F674EA">
        <w:rPr>
          <w:lang w:val="en-US"/>
        </w:rPr>
        <w:t>The transport industry in itself represents an important</w:t>
      </w:r>
      <w:r w:rsidR="00F674EA" w:rsidRPr="00F674EA">
        <w:rPr>
          <w:lang w:val="en-US"/>
        </w:rPr>
        <w:t xml:space="preserve"> </w:t>
      </w:r>
      <w:r w:rsidRPr="00F674EA">
        <w:rPr>
          <w:lang w:val="en-US"/>
        </w:rPr>
        <w:t>part of the economy: in the EU it directly employs around</w:t>
      </w:r>
      <w:r w:rsidR="00F674EA" w:rsidRPr="00F674EA">
        <w:rPr>
          <w:lang w:val="en-US"/>
        </w:rPr>
        <w:t xml:space="preserve"> </w:t>
      </w:r>
      <w:r w:rsidRPr="00F674EA">
        <w:rPr>
          <w:lang w:val="en-US"/>
        </w:rPr>
        <w:t>10 million people and accounts for about 5</w:t>
      </w:r>
      <w:r w:rsidR="00EB1E70">
        <w:rPr>
          <w:lang w:val="en-US"/>
        </w:rPr>
        <w:t> %</w:t>
      </w:r>
      <w:r w:rsidRPr="00F674EA">
        <w:rPr>
          <w:lang w:val="en-US"/>
        </w:rPr>
        <w:t xml:space="preserve"> of GDP.</w:t>
      </w:r>
    </w:p>
    <w:p w:rsidR="00524DFD" w:rsidRPr="00F674EA" w:rsidRDefault="00524DFD" w:rsidP="00524DFD">
      <w:pPr>
        <w:rPr>
          <w:lang w:val="en-US"/>
        </w:rPr>
      </w:pPr>
      <w:r w:rsidRPr="00F674EA">
        <w:rPr>
          <w:lang w:val="en-US"/>
        </w:rPr>
        <w:t>The EU and governments need to provide clarity on the</w:t>
      </w:r>
      <w:r w:rsidR="00F674EA" w:rsidRPr="00F674EA">
        <w:rPr>
          <w:lang w:val="en-US"/>
        </w:rPr>
        <w:t xml:space="preserve"> </w:t>
      </w:r>
      <w:r w:rsidRPr="00F674EA">
        <w:rPr>
          <w:lang w:val="en-US"/>
        </w:rPr>
        <w:t>future policy frameworks (relying to the greatest extent</w:t>
      </w:r>
      <w:r w:rsidR="00F674EA" w:rsidRPr="00F674EA">
        <w:rPr>
          <w:lang w:val="en-US"/>
        </w:rPr>
        <w:t xml:space="preserve"> </w:t>
      </w:r>
      <w:r w:rsidRPr="00F674EA">
        <w:rPr>
          <w:lang w:val="en-US"/>
        </w:rPr>
        <w:t>possible on market</w:t>
      </w:r>
      <w:r w:rsidR="004E795A">
        <w:rPr>
          <w:lang w:val="en-US"/>
        </w:rPr>
        <w:t>-</w:t>
      </w:r>
      <w:r w:rsidRPr="00F674EA">
        <w:rPr>
          <w:lang w:val="en-US"/>
        </w:rPr>
        <w:t>based mechanisms) for manufacturers</w:t>
      </w:r>
      <w:r w:rsidR="00F674EA" w:rsidRPr="00F674EA">
        <w:rPr>
          <w:lang w:val="en-US"/>
        </w:rPr>
        <w:t xml:space="preserve"> </w:t>
      </w:r>
      <w:r w:rsidRPr="00F674EA">
        <w:rPr>
          <w:lang w:val="en-US"/>
        </w:rPr>
        <w:t>and industry so that they are able to plan investments.</w:t>
      </w:r>
      <w:r w:rsidR="00F674EA" w:rsidRPr="00F674EA">
        <w:rPr>
          <w:lang w:val="en-US"/>
        </w:rPr>
        <w:t xml:space="preserve"> </w:t>
      </w:r>
      <w:r w:rsidRPr="00F674EA">
        <w:rPr>
          <w:lang w:val="en-US"/>
        </w:rPr>
        <w:t xml:space="preserve">Coherence at EU level is vital </w:t>
      </w:r>
      <w:r w:rsidR="004E795A">
        <w:rPr>
          <w:rFonts w:hint="eastAsia"/>
          <w:lang w:val="en-US"/>
        </w:rPr>
        <w:t>-</w:t>
      </w:r>
      <w:r w:rsidRPr="00F674EA">
        <w:rPr>
          <w:lang w:val="en-US"/>
        </w:rPr>
        <w:t xml:space="preserve"> a situation where (for</w:t>
      </w:r>
      <w:r w:rsidR="00F674EA" w:rsidRPr="00F674EA">
        <w:rPr>
          <w:lang w:val="en-US"/>
        </w:rPr>
        <w:t xml:space="preserve"> </w:t>
      </w:r>
      <w:r w:rsidRPr="00F674EA">
        <w:rPr>
          <w:lang w:val="en-US"/>
        </w:rPr>
        <w:t>example) one Member State opted exclusively for</w:t>
      </w:r>
      <w:r w:rsidR="00F674EA" w:rsidRPr="00F674EA">
        <w:rPr>
          <w:lang w:val="en-US"/>
        </w:rPr>
        <w:t xml:space="preserve"> </w:t>
      </w:r>
      <w:r w:rsidRPr="00F674EA">
        <w:rPr>
          <w:lang w:val="en-US"/>
        </w:rPr>
        <w:t>electric cars and another only for biofuels would destroy</w:t>
      </w:r>
      <w:r w:rsidR="00F674EA" w:rsidRPr="00F674EA">
        <w:rPr>
          <w:lang w:val="en-US"/>
        </w:rPr>
        <w:t xml:space="preserve"> </w:t>
      </w:r>
      <w:r w:rsidRPr="00F674EA">
        <w:rPr>
          <w:lang w:val="en-US"/>
        </w:rPr>
        <w:t>the concept of free travel across Europe.</w:t>
      </w:r>
    </w:p>
    <w:p w:rsidR="00524DFD" w:rsidRPr="00F674EA" w:rsidRDefault="00524DFD" w:rsidP="00524DFD">
      <w:pPr>
        <w:rPr>
          <w:lang w:val="en-US"/>
        </w:rPr>
      </w:pPr>
      <w:r w:rsidRPr="00993679">
        <w:rPr>
          <w:lang w:val="en-US"/>
        </w:rPr>
        <w:t>The challenge is to break the transport system</w:t>
      </w:r>
      <w:r w:rsidR="00B304FB">
        <w:rPr>
          <w:lang w:val="en-US"/>
        </w:rPr>
        <w:t>'</w:t>
      </w:r>
      <w:r w:rsidRPr="00993679">
        <w:rPr>
          <w:lang w:val="en-US"/>
        </w:rPr>
        <w:t>s</w:t>
      </w:r>
      <w:r w:rsidR="00F674EA">
        <w:rPr>
          <w:lang w:val="en-US"/>
        </w:rPr>
        <w:t xml:space="preserve"> </w:t>
      </w:r>
      <w:r w:rsidRPr="00F674EA">
        <w:rPr>
          <w:lang w:val="en-US"/>
        </w:rPr>
        <w:t>dependence on oil without sacrificing its efficiency and</w:t>
      </w:r>
      <w:r w:rsidR="00F674EA" w:rsidRPr="00F674EA">
        <w:rPr>
          <w:lang w:val="en-US"/>
        </w:rPr>
        <w:t xml:space="preserve"> </w:t>
      </w:r>
      <w:r w:rsidRPr="00F674EA">
        <w:rPr>
          <w:lang w:val="en-US"/>
        </w:rPr>
        <w:t>compromising mobility. In line with the flagship initiative</w:t>
      </w:r>
      <w:r w:rsidR="00F674EA" w:rsidRPr="00F674EA">
        <w:rPr>
          <w:lang w:val="en-US"/>
        </w:rPr>
        <w:t xml:space="preserve"> </w:t>
      </w:r>
      <w:r w:rsidR="00B567DD">
        <w:rPr>
          <w:lang w:val="en-US"/>
        </w:rPr>
        <w:t>'</w:t>
      </w:r>
      <w:r w:rsidRPr="00993679">
        <w:rPr>
          <w:lang w:val="en-US"/>
        </w:rPr>
        <w:t>Resource</w:t>
      </w:r>
      <w:r w:rsidR="004E795A">
        <w:rPr>
          <w:lang w:val="en-US"/>
        </w:rPr>
        <w:t>-</w:t>
      </w:r>
      <w:r w:rsidRPr="00993679">
        <w:rPr>
          <w:lang w:val="en-US"/>
        </w:rPr>
        <w:t>efficient Europe</w:t>
      </w:r>
      <w:r w:rsidR="00B304FB">
        <w:rPr>
          <w:lang w:val="en-US"/>
        </w:rPr>
        <w:t>'</w:t>
      </w:r>
      <w:r w:rsidRPr="00993679">
        <w:rPr>
          <w:lang w:val="en-US"/>
        </w:rPr>
        <w:t xml:space="preserve"> set up in the Europe 2020</w:t>
      </w:r>
      <w:r w:rsidR="00F674EA">
        <w:rPr>
          <w:lang w:val="en-US"/>
        </w:rPr>
        <w:t xml:space="preserve"> </w:t>
      </w:r>
      <w:r w:rsidRPr="00993679">
        <w:rPr>
          <w:lang w:val="en-US"/>
        </w:rPr>
        <w:t xml:space="preserve">strategy and the </w:t>
      </w:r>
      <w:r w:rsidRPr="00993679">
        <w:rPr>
          <w:lang w:val="en-US"/>
        </w:rPr>
        <w:lastRenderedPageBreak/>
        <w:t xml:space="preserve">new </w:t>
      </w:r>
      <w:r w:rsidR="00B567DD">
        <w:rPr>
          <w:lang w:val="en-US"/>
        </w:rPr>
        <w:t>'</w:t>
      </w:r>
      <w:r w:rsidRPr="00993679">
        <w:rPr>
          <w:lang w:val="en-US"/>
        </w:rPr>
        <w:t>Energy efficiency plan 2011</w:t>
      </w:r>
      <w:r w:rsidR="00B304FB">
        <w:rPr>
          <w:lang w:val="en-US"/>
        </w:rPr>
        <w:t>'</w:t>
      </w:r>
      <w:r w:rsidRPr="00993679">
        <w:rPr>
          <w:lang w:val="en-US"/>
        </w:rPr>
        <w:t>,</w:t>
      </w:r>
      <w:r w:rsidR="00F674EA">
        <w:rPr>
          <w:lang w:val="en-US"/>
        </w:rPr>
        <w:t xml:space="preserve"> </w:t>
      </w:r>
      <w:r w:rsidRPr="00F674EA">
        <w:rPr>
          <w:lang w:val="en-US"/>
        </w:rPr>
        <w:t>the paramount goal of European transport policy is to</w:t>
      </w:r>
      <w:r w:rsidR="00F674EA" w:rsidRPr="00F674EA">
        <w:rPr>
          <w:lang w:val="en-US"/>
        </w:rPr>
        <w:t xml:space="preserve"> </w:t>
      </w:r>
      <w:r w:rsidRPr="00F674EA">
        <w:rPr>
          <w:lang w:val="en-US"/>
        </w:rPr>
        <w:t>help establish a system that underpins European</w:t>
      </w:r>
      <w:r w:rsidR="00F674EA" w:rsidRPr="00F674EA">
        <w:rPr>
          <w:lang w:val="en-US"/>
        </w:rPr>
        <w:t xml:space="preserve"> </w:t>
      </w:r>
      <w:r w:rsidRPr="00F674EA">
        <w:rPr>
          <w:lang w:val="en-US"/>
        </w:rPr>
        <w:t>economic progress, enhances competitiveness and offers</w:t>
      </w:r>
      <w:r w:rsidR="00F674EA" w:rsidRPr="00F674EA">
        <w:rPr>
          <w:lang w:val="en-US"/>
        </w:rPr>
        <w:t xml:space="preserve"> </w:t>
      </w:r>
      <w:r w:rsidRPr="00F674EA">
        <w:rPr>
          <w:lang w:val="en-US"/>
        </w:rPr>
        <w:t>high</w:t>
      </w:r>
      <w:r w:rsidR="004E795A">
        <w:rPr>
          <w:lang w:val="en-US"/>
        </w:rPr>
        <w:t>-</w:t>
      </w:r>
      <w:r w:rsidRPr="00F674EA">
        <w:rPr>
          <w:lang w:val="en-US"/>
        </w:rPr>
        <w:t>quality mobility services while using resources more</w:t>
      </w:r>
      <w:r w:rsidR="00F674EA" w:rsidRPr="00F674EA">
        <w:rPr>
          <w:lang w:val="en-US"/>
        </w:rPr>
        <w:t xml:space="preserve"> </w:t>
      </w:r>
      <w:r w:rsidRPr="00F674EA">
        <w:rPr>
          <w:lang w:val="en-US"/>
        </w:rPr>
        <w:t>efficiently. In practice, transport has to use less and cleaner</w:t>
      </w:r>
      <w:r w:rsidR="00F674EA" w:rsidRPr="00F674EA">
        <w:rPr>
          <w:lang w:val="en-US"/>
        </w:rPr>
        <w:t xml:space="preserve"> </w:t>
      </w:r>
      <w:r w:rsidRPr="00F674EA">
        <w:rPr>
          <w:lang w:val="en-US"/>
        </w:rPr>
        <w:t>energy, better exploit a modern infrastructure and reduce</w:t>
      </w:r>
      <w:r w:rsidR="00F674EA" w:rsidRPr="00F674EA">
        <w:rPr>
          <w:lang w:val="en-US"/>
        </w:rPr>
        <w:t xml:space="preserve"> </w:t>
      </w:r>
      <w:r w:rsidRPr="00F674EA">
        <w:rPr>
          <w:lang w:val="en-US"/>
        </w:rPr>
        <w:t>its negative impact on the environment and key natural</w:t>
      </w:r>
      <w:r w:rsidR="00F674EA" w:rsidRPr="00F674EA">
        <w:rPr>
          <w:lang w:val="en-US"/>
        </w:rPr>
        <w:t xml:space="preserve"> </w:t>
      </w:r>
      <w:r w:rsidRPr="00F674EA">
        <w:rPr>
          <w:lang w:val="en-US"/>
        </w:rPr>
        <w:t>assets like water, land and ecosystems.</w:t>
      </w:r>
    </w:p>
    <w:p w:rsidR="00524DFD" w:rsidRPr="00F674EA" w:rsidRDefault="00524DFD" w:rsidP="00812005">
      <w:pPr>
        <w:pStyle w:val="Kop3"/>
        <w:rPr>
          <w:lang w:val="en-US"/>
        </w:rPr>
      </w:pPr>
      <w:r w:rsidRPr="00F674EA">
        <w:rPr>
          <w:lang w:val="en-US"/>
        </w:rPr>
        <w:t>Cu</w:t>
      </w:r>
      <w:r w:rsidR="00345B22">
        <w:rPr>
          <w:lang w:val="en-US"/>
        </w:rPr>
        <w:t>rbing mobility is not an option</w:t>
      </w:r>
    </w:p>
    <w:p w:rsidR="00524DFD" w:rsidRPr="00F674EA" w:rsidRDefault="00524DFD" w:rsidP="00524DFD">
      <w:pPr>
        <w:rPr>
          <w:lang w:val="en-US"/>
        </w:rPr>
      </w:pPr>
      <w:r w:rsidRPr="00F674EA">
        <w:rPr>
          <w:lang w:val="en-US"/>
        </w:rPr>
        <w:t>New transport patterns must emerge, according to</w:t>
      </w:r>
      <w:r w:rsidR="00F674EA" w:rsidRPr="00F674EA">
        <w:rPr>
          <w:lang w:val="en-US"/>
        </w:rPr>
        <w:t xml:space="preserve"> </w:t>
      </w:r>
      <w:r w:rsidRPr="00F674EA">
        <w:rPr>
          <w:lang w:val="en-US"/>
        </w:rPr>
        <w:t>which larger volumes of freight and greater numbers of</w:t>
      </w:r>
      <w:r w:rsidR="00F674EA" w:rsidRPr="00F674EA">
        <w:rPr>
          <w:lang w:val="en-US"/>
        </w:rPr>
        <w:t xml:space="preserve"> </w:t>
      </w:r>
      <w:r w:rsidRPr="00F674EA">
        <w:rPr>
          <w:lang w:val="en-US"/>
        </w:rPr>
        <w:t>travellers are carried jointly to their destination by the</w:t>
      </w:r>
      <w:r w:rsidR="00F674EA" w:rsidRPr="00F674EA">
        <w:rPr>
          <w:lang w:val="en-US"/>
        </w:rPr>
        <w:t xml:space="preserve"> </w:t>
      </w:r>
      <w:r w:rsidRPr="00F674EA">
        <w:rPr>
          <w:lang w:val="en-US"/>
        </w:rPr>
        <w:t>most efficient (combination of ) modes. Individual</w:t>
      </w:r>
      <w:r w:rsidR="00F674EA" w:rsidRPr="00F674EA">
        <w:rPr>
          <w:lang w:val="en-US"/>
        </w:rPr>
        <w:t xml:space="preserve"> </w:t>
      </w:r>
      <w:r w:rsidRPr="00F674EA">
        <w:rPr>
          <w:lang w:val="en-US"/>
        </w:rPr>
        <w:t>transport is preferably used for the final miles of the</w:t>
      </w:r>
      <w:r w:rsidR="00F674EA" w:rsidRPr="00F674EA">
        <w:rPr>
          <w:lang w:val="en-US"/>
        </w:rPr>
        <w:t xml:space="preserve"> </w:t>
      </w:r>
      <w:r w:rsidRPr="00F674EA">
        <w:rPr>
          <w:lang w:val="en-US"/>
        </w:rPr>
        <w:t>journey and performed with clean vehicles. Information</w:t>
      </w:r>
      <w:r w:rsidR="00F674EA" w:rsidRPr="00F674EA">
        <w:rPr>
          <w:lang w:val="en-US"/>
        </w:rPr>
        <w:t xml:space="preserve"> </w:t>
      </w:r>
      <w:r w:rsidRPr="00F674EA">
        <w:rPr>
          <w:lang w:val="en-US"/>
        </w:rPr>
        <w:t>technology provides for simpler and more reliable</w:t>
      </w:r>
      <w:r w:rsidR="00F674EA" w:rsidRPr="00F674EA">
        <w:rPr>
          <w:lang w:val="en-US"/>
        </w:rPr>
        <w:t xml:space="preserve"> </w:t>
      </w:r>
      <w:r w:rsidRPr="00F674EA">
        <w:rPr>
          <w:lang w:val="en-US"/>
        </w:rPr>
        <w:t>transfers. Transport users pay for the full costs of transport</w:t>
      </w:r>
      <w:r w:rsidR="00F674EA" w:rsidRPr="00F674EA">
        <w:rPr>
          <w:lang w:val="en-US"/>
        </w:rPr>
        <w:t xml:space="preserve"> </w:t>
      </w:r>
      <w:r w:rsidRPr="00F674EA">
        <w:rPr>
          <w:lang w:val="en-US"/>
        </w:rPr>
        <w:t>in exchange for less congestion, more information,</w:t>
      </w:r>
      <w:r w:rsidR="00F674EA" w:rsidRPr="00F674EA">
        <w:rPr>
          <w:lang w:val="en-US"/>
        </w:rPr>
        <w:t xml:space="preserve"> </w:t>
      </w:r>
      <w:r w:rsidRPr="00F674EA">
        <w:rPr>
          <w:lang w:val="en-US"/>
        </w:rPr>
        <w:t>better service and more safety. Future development</w:t>
      </w:r>
      <w:r w:rsidR="00F674EA" w:rsidRPr="00F674EA">
        <w:rPr>
          <w:lang w:val="en-US"/>
        </w:rPr>
        <w:t xml:space="preserve"> </w:t>
      </w:r>
      <w:r w:rsidRPr="00F674EA">
        <w:rPr>
          <w:lang w:val="en-US"/>
        </w:rPr>
        <w:t>must rely on a number of strands:</w:t>
      </w:r>
    </w:p>
    <w:p w:rsidR="00524DFD" w:rsidRPr="00F674EA" w:rsidRDefault="00524DFD" w:rsidP="00DB6682">
      <w:pPr>
        <w:pStyle w:val="Lijstopsomteken"/>
        <w:rPr>
          <w:lang w:val="en-US"/>
        </w:rPr>
      </w:pPr>
      <w:r w:rsidRPr="00F674EA">
        <w:rPr>
          <w:lang w:val="en-US"/>
        </w:rPr>
        <w:t>improving the energy efficiency performance of</w:t>
      </w:r>
      <w:r w:rsidR="00F674EA" w:rsidRPr="00F674EA">
        <w:rPr>
          <w:lang w:val="en-US"/>
        </w:rPr>
        <w:t xml:space="preserve"> </w:t>
      </w:r>
      <w:r w:rsidRPr="00F674EA">
        <w:rPr>
          <w:lang w:val="en-US"/>
        </w:rPr>
        <w:t>vehicles across all modes; developing and deploying</w:t>
      </w:r>
      <w:r w:rsidR="00F674EA" w:rsidRPr="00F674EA">
        <w:rPr>
          <w:lang w:val="en-US"/>
        </w:rPr>
        <w:t xml:space="preserve"> </w:t>
      </w:r>
      <w:r w:rsidRPr="00F674EA">
        <w:rPr>
          <w:lang w:val="en-US"/>
        </w:rPr>
        <w:t>sustainable fuels and propulsion systems;</w:t>
      </w:r>
    </w:p>
    <w:p w:rsidR="00524DFD" w:rsidRPr="00F674EA" w:rsidRDefault="00524DFD" w:rsidP="00DB6682">
      <w:pPr>
        <w:pStyle w:val="Lijstopsomteken"/>
        <w:rPr>
          <w:lang w:val="en-US"/>
        </w:rPr>
      </w:pPr>
      <w:proofErr w:type="spellStart"/>
      <w:r w:rsidRPr="00F674EA">
        <w:rPr>
          <w:lang w:val="en-US"/>
        </w:rPr>
        <w:t>optimising</w:t>
      </w:r>
      <w:proofErr w:type="spellEnd"/>
      <w:r w:rsidRPr="00F674EA">
        <w:rPr>
          <w:lang w:val="en-US"/>
        </w:rPr>
        <w:t xml:space="preserve"> the performance of multimodal logistic</w:t>
      </w:r>
      <w:r w:rsidR="00F674EA" w:rsidRPr="00F674EA">
        <w:rPr>
          <w:lang w:val="en-US"/>
        </w:rPr>
        <w:t xml:space="preserve"> </w:t>
      </w:r>
      <w:r w:rsidRPr="00F674EA">
        <w:rPr>
          <w:lang w:val="en-US"/>
        </w:rPr>
        <w:t>chains, including by making greater use of inherently</w:t>
      </w:r>
      <w:r w:rsidR="00F674EA" w:rsidRPr="00F674EA">
        <w:rPr>
          <w:lang w:val="en-US"/>
        </w:rPr>
        <w:t xml:space="preserve"> </w:t>
      </w:r>
      <w:r w:rsidRPr="00F674EA">
        <w:rPr>
          <w:lang w:val="en-US"/>
        </w:rPr>
        <w:t>more resource</w:t>
      </w:r>
      <w:r w:rsidR="004E795A">
        <w:rPr>
          <w:lang w:val="en-US"/>
        </w:rPr>
        <w:t>-</w:t>
      </w:r>
      <w:r w:rsidRPr="00F674EA">
        <w:rPr>
          <w:lang w:val="en-US"/>
        </w:rPr>
        <w:t>efficient modes, where other</w:t>
      </w:r>
      <w:r w:rsidR="00F674EA" w:rsidRPr="00F674EA">
        <w:rPr>
          <w:lang w:val="en-US"/>
        </w:rPr>
        <w:t xml:space="preserve"> </w:t>
      </w:r>
      <w:r w:rsidRPr="00F674EA">
        <w:rPr>
          <w:lang w:val="en-US"/>
        </w:rPr>
        <w:t>technological innovations may be insufficient</w:t>
      </w:r>
      <w:r w:rsidR="00F674EA" w:rsidRPr="00F674EA">
        <w:rPr>
          <w:lang w:val="en-US"/>
        </w:rPr>
        <w:t xml:space="preserve"> </w:t>
      </w:r>
      <w:r w:rsidRPr="00F674EA">
        <w:rPr>
          <w:lang w:val="en-US"/>
        </w:rPr>
        <w:t>(e.g. long</w:t>
      </w:r>
      <w:r w:rsidR="004E795A">
        <w:rPr>
          <w:lang w:val="en-US"/>
        </w:rPr>
        <w:t>-</w:t>
      </w:r>
      <w:r w:rsidRPr="00F674EA">
        <w:rPr>
          <w:lang w:val="en-US"/>
        </w:rPr>
        <w:t>distance freight);</w:t>
      </w:r>
    </w:p>
    <w:p w:rsidR="00524DFD" w:rsidRPr="00310BE9" w:rsidRDefault="00524DFD" w:rsidP="00DB6682">
      <w:pPr>
        <w:pStyle w:val="Lijstopsomteken"/>
        <w:rPr>
          <w:lang w:val="en-US"/>
        </w:rPr>
      </w:pPr>
      <w:r w:rsidRPr="00310BE9">
        <w:rPr>
          <w:lang w:val="en-US"/>
        </w:rPr>
        <w:t>using transport and infrastructure more efficiently</w:t>
      </w:r>
      <w:r w:rsidR="00310BE9" w:rsidRPr="00310BE9">
        <w:rPr>
          <w:lang w:val="en-US"/>
        </w:rPr>
        <w:t xml:space="preserve"> </w:t>
      </w:r>
      <w:r w:rsidRPr="00310BE9">
        <w:rPr>
          <w:lang w:val="en-US"/>
        </w:rPr>
        <w:t>through use of improved traffic management and</w:t>
      </w:r>
      <w:r w:rsidR="00310BE9" w:rsidRPr="00310BE9">
        <w:rPr>
          <w:lang w:val="en-US"/>
        </w:rPr>
        <w:t xml:space="preserve"> </w:t>
      </w:r>
      <w:r w:rsidRPr="00310BE9">
        <w:rPr>
          <w:lang w:val="en-US"/>
        </w:rPr>
        <w:t>information systems (e.g. ITS, SESAR, ERTMS,</w:t>
      </w:r>
      <w:r w:rsidR="00310BE9" w:rsidRPr="00310BE9">
        <w:rPr>
          <w:lang w:val="en-US"/>
        </w:rPr>
        <w:t xml:space="preserve"> </w:t>
      </w:r>
      <w:proofErr w:type="spellStart"/>
      <w:r w:rsidRPr="00310BE9">
        <w:rPr>
          <w:lang w:val="en-US"/>
        </w:rPr>
        <w:t>SafeSeaNet</w:t>
      </w:r>
      <w:proofErr w:type="spellEnd"/>
      <w:r w:rsidRPr="00310BE9">
        <w:rPr>
          <w:lang w:val="en-US"/>
        </w:rPr>
        <w:t>, RIS), advanced logistic and market</w:t>
      </w:r>
      <w:r w:rsidR="00310BE9">
        <w:rPr>
          <w:lang w:val="en-US"/>
        </w:rPr>
        <w:t xml:space="preserve"> </w:t>
      </w:r>
      <w:r w:rsidRPr="00310BE9">
        <w:rPr>
          <w:lang w:val="en-US"/>
        </w:rPr>
        <w:t>measures such as full development of an integrated</w:t>
      </w:r>
      <w:r w:rsidR="00310BE9" w:rsidRPr="00310BE9">
        <w:rPr>
          <w:lang w:val="en-US"/>
        </w:rPr>
        <w:t xml:space="preserve"> </w:t>
      </w:r>
      <w:r w:rsidRPr="00310BE9">
        <w:rPr>
          <w:lang w:val="en-US"/>
        </w:rPr>
        <w:t>European railway market, removal of restrictions on</w:t>
      </w:r>
      <w:r w:rsidR="00310BE9" w:rsidRPr="00310BE9">
        <w:rPr>
          <w:lang w:val="en-US"/>
        </w:rPr>
        <w:t xml:space="preserve"> </w:t>
      </w:r>
      <w:proofErr w:type="spellStart"/>
      <w:r w:rsidRPr="00310BE9">
        <w:rPr>
          <w:lang w:val="en-US"/>
        </w:rPr>
        <w:t>cabotage</w:t>
      </w:r>
      <w:proofErr w:type="spellEnd"/>
      <w:r w:rsidRPr="00310BE9">
        <w:rPr>
          <w:lang w:val="en-US"/>
        </w:rPr>
        <w:t>, abolition of barriers to short sea shipping,</w:t>
      </w:r>
      <w:r w:rsidR="00310BE9" w:rsidRPr="00310BE9">
        <w:rPr>
          <w:lang w:val="en-US"/>
        </w:rPr>
        <w:t xml:space="preserve"> </w:t>
      </w:r>
      <w:r w:rsidRPr="00310BE9">
        <w:rPr>
          <w:lang w:val="en-US"/>
        </w:rPr>
        <w:t>undistorted pricing, etc.</w:t>
      </w:r>
    </w:p>
    <w:p w:rsidR="00524DFD" w:rsidRPr="00310BE9" w:rsidRDefault="00524DFD" w:rsidP="00524DFD">
      <w:pPr>
        <w:rPr>
          <w:lang w:val="en-US"/>
        </w:rPr>
      </w:pPr>
      <w:r w:rsidRPr="00310BE9">
        <w:rPr>
          <w:lang w:val="en-US"/>
        </w:rPr>
        <w:t>Action cannot be delayed. Infrastructure takes many</w:t>
      </w:r>
      <w:r w:rsidR="00310BE9" w:rsidRPr="00310BE9">
        <w:rPr>
          <w:lang w:val="en-US"/>
        </w:rPr>
        <w:t xml:space="preserve"> </w:t>
      </w:r>
      <w:r w:rsidRPr="00310BE9">
        <w:rPr>
          <w:lang w:val="en-US"/>
        </w:rPr>
        <w:t xml:space="preserve">years to plan, build and equip </w:t>
      </w:r>
      <w:r w:rsidR="004E795A">
        <w:rPr>
          <w:rFonts w:hint="eastAsia"/>
          <w:lang w:val="en-US"/>
        </w:rPr>
        <w:t>-</w:t>
      </w:r>
      <w:r w:rsidRPr="00310BE9">
        <w:rPr>
          <w:lang w:val="en-US"/>
        </w:rPr>
        <w:t xml:space="preserve"> and trains, planes and</w:t>
      </w:r>
      <w:r w:rsidR="00310BE9" w:rsidRPr="00310BE9">
        <w:rPr>
          <w:lang w:val="en-US"/>
        </w:rPr>
        <w:t xml:space="preserve"> </w:t>
      </w:r>
      <w:r w:rsidRPr="00310BE9">
        <w:rPr>
          <w:lang w:val="en-US"/>
        </w:rPr>
        <w:t xml:space="preserve">ships last for decades </w:t>
      </w:r>
      <w:r w:rsidR="004E795A">
        <w:rPr>
          <w:rFonts w:hint="eastAsia"/>
          <w:lang w:val="en-US"/>
        </w:rPr>
        <w:t>-</w:t>
      </w:r>
      <w:r w:rsidRPr="00310BE9">
        <w:rPr>
          <w:lang w:val="en-US"/>
        </w:rPr>
        <w:t xml:space="preserve"> the choices we make today will</w:t>
      </w:r>
      <w:r w:rsidR="00310BE9" w:rsidRPr="00310BE9">
        <w:rPr>
          <w:lang w:val="en-US"/>
        </w:rPr>
        <w:t xml:space="preserve"> </w:t>
      </w:r>
      <w:r w:rsidRPr="00310BE9">
        <w:rPr>
          <w:lang w:val="en-US"/>
        </w:rPr>
        <w:t>determine transport in 2050. We need to act on a</w:t>
      </w:r>
      <w:r w:rsidR="00310BE9" w:rsidRPr="00310BE9">
        <w:rPr>
          <w:lang w:val="en-US"/>
        </w:rPr>
        <w:t xml:space="preserve"> </w:t>
      </w:r>
      <w:r w:rsidRPr="00310BE9">
        <w:rPr>
          <w:lang w:val="en-US"/>
        </w:rPr>
        <w:t>European level to ensure the transformation of transport</w:t>
      </w:r>
      <w:r w:rsidR="00310BE9" w:rsidRPr="00310BE9">
        <w:rPr>
          <w:lang w:val="en-US"/>
        </w:rPr>
        <w:t xml:space="preserve"> </w:t>
      </w:r>
      <w:r w:rsidRPr="00310BE9">
        <w:rPr>
          <w:lang w:val="en-US"/>
        </w:rPr>
        <w:t>is defined together with our partners rather than</w:t>
      </w:r>
      <w:r w:rsidR="00310BE9" w:rsidRPr="00310BE9">
        <w:rPr>
          <w:lang w:val="en-US"/>
        </w:rPr>
        <w:t xml:space="preserve"> </w:t>
      </w:r>
      <w:r w:rsidRPr="00310BE9">
        <w:rPr>
          <w:lang w:val="en-US"/>
        </w:rPr>
        <w:t>determined elsewhere in the world.</w:t>
      </w:r>
    </w:p>
    <w:p w:rsidR="00524DFD" w:rsidRPr="00310BE9" w:rsidRDefault="00524DFD" w:rsidP="00524DFD">
      <w:pPr>
        <w:rPr>
          <w:lang w:val="en-US"/>
        </w:rPr>
      </w:pPr>
      <w:r w:rsidRPr="00310BE9">
        <w:rPr>
          <w:lang w:val="en-US"/>
        </w:rPr>
        <w:t>Solving the problems identified above means meeting</w:t>
      </w:r>
      <w:r w:rsidR="00310BE9" w:rsidRPr="00310BE9">
        <w:rPr>
          <w:lang w:val="en-US"/>
        </w:rPr>
        <w:t xml:space="preserve"> </w:t>
      </w:r>
      <w:r w:rsidRPr="00310BE9">
        <w:rPr>
          <w:lang w:val="en-US"/>
        </w:rPr>
        <w:t xml:space="preserve">very difficult goals by 2050 </w:t>
      </w:r>
      <w:r w:rsidR="004E795A">
        <w:rPr>
          <w:rFonts w:hint="eastAsia"/>
          <w:lang w:val="en-US"/>
        </w:rPr>
        <w:t>-</w:t>
      </w:r>
      <w:r w:rsidRPr="00310BE9">
        <w:rPr>
          <w:lang w:val="en-US"/>
        </w:rPr>
        <w:t xml:space="preserve"> and challenging ones by</w:t>
      </w:r>
      <w:r w:rsidR="00310BE9" w:rsidRPr="00310BE9">
        <w:rPr>
          <w:lang w:val="en-US"/>
        </w:rPr>
        <w:t xml:space="preserve"> </w:t>
      </w:r>
      <w:r w:rsidRPr="00310BE9">
        <w:rPr>
          <w:lang w:val="en-US"/>
        </w:rPr>
        <w:t>2020</w:t>
      </w:r>
      <w:r w:rsidRPr="00310BE9">
        <w:rPr>
          <w:rFonts w:hint="eastAsia"/>
          <w:lang w:val="en-US"/>
        </w:rPr>
        <w:t>–</w:t>
      </w:r>
      <w:r w:rsidRPr="00310BE9">
        <w:rPr>
          <w:lang w:val="en-US"/>
        </w:rPr>
        <w:t>30 to ensure we are moving in the right direction.</w:t>
      </w:r>
      <w:r w:rsidR="00310BE9" w:rsidRPr="00310BE9">
        <w:rPr>
          <w:lang w:val="en-US"/>
        </w:rPr>
        <w:t xml:space="preserve"> </w:t>
      </w:r>
      <w:r w:rsidRPr="00310BE9">
        <w:rPr>
          <w:lang w:val="en-US"/>
        </w:rPr>
        <w:t>The scope for changing the way transport operates varies</w:t>
      </w:r>
      <w:r w:rsidR="00310BE9" w:rsidRPr="00310BE9">
        <w:rPr>
          <w:lang w:val="en-US"/>
        </w:rPr>
        <w:t xml:space="preserve"> </w:t>
      </w:r>
      <w:r w:rsidRPr="00310BE9">
        <w:rPr>
          <w:lang w:val="en-US"/>
        </w:rPr>
        <w:t>across transport segments, as the technological options</w:t>
      </w:r>
      <w:r w:rsidR="00310BE9" w:rsidRPr="00310BE9">
        <w:rPr>
          <w:lang w:val="en-US"/>
        </w:rPr>
        <w:t xml:space="preserve"> </w:t>
      </w:r>
      <w:r w:rsidRPr="00310BE9">
        <w:rPr>
          <w:lang w:val="en-US"/>
        </w:rPr>
        <w:t>for each segment are different. In the following, the</w:t>
      </w:r>
      <w:r w:rsidR="00310BE9" w:rsidRPr="00310BE9">
        <w:rPr>
          <w:lang w:val="en-US"/>
        </w:rPr>
        <w:t xml:space="preserve"> </w:t>
      </w:r>
      <w:r w:rsidRPr="00993679">
        <w:rPr>
          <w:lang w:val="en-US"/>
        </w:rPr>
        <w:t>Commission</w:t>
      </w:r>
      <w:r w:rsidR="00B304FB">
        <w:rPr>
          <w:lang w:val="en-US"/>
        </w:rPr>
        <w:t>'</w:t>
      </w:r>
      <w:r w:rsidRPr="00993679">
        <w:rPr>
          <w:lang w:val="en-US"/>
        </w:rPr>
        <w:t>s vision therefore considers three major</w:t>
      </w:r>
      <w:r w:rsidR="00310BE9">
        <w:rPr>
          <w:lang w:val="en-US"/>
        </w:rPr>
        <w:t xml:space="preserve"> </w:t>
      </w:r>
      <w:r w:rsidRPr="00310BE9">
        <w:rPr>
          <w:lang w:val="en-US"/>
        </w:rPr>
        <w:t>transport segments: medium distances, long distances and</w:t>
      </w:r>
      <w:r w:rsidR="00310BE9" w:rsidRPr="00310BE9">
        <w:rPr>
          <w:lang w:val="en-US"/>
        </w:rPr>
        <w:t xml:space="preserve"> </w:t>
      </w:r>
      <w:r w:rsidRPr="00310BE9">
        <w:rPr>
          <w:lang w:val="en-US"/>
        </w:rPr>
        <w:t>urban transport. Delivery of this will rely on many actors</w:t>
      </w:r>
      <w:r w:rsidR="00310BE9" w:rsidRPr="00310BE9">
        <w:rPr>
          <w:lang w:val="en-US"/>
        </w:rPr>
        <w:t xml:space="preserve"> </w:t>
      </w:r>
      <w:r w:rsidR="004E795A">
        <w:rPr>
          <w:rFonts w:hint="eastAsia"/>
          <w:lang w:val="en-US"/>
        </w:rPr>
        <w:t>-</w:t>
      </w:r>
      <w:r w:rsidRPr="00310BE9">
        <w:rPr>
          <w:lang w:val="en-US"/>
        </w:rPr>
        <w:t xml:space="preserve"> the EU, Member States, regions, cities, but also industry,</w:t>
      </w:r>
      <w:r w:rsidR="00310BE9" w:rsidRPr="00310BE9">
        <w:rPr>
          <w:lang w:val="en-US"/>
        </w:rPr>
        <w:t xml:space="preserve"> </w:t>
      </w:r>
      <w:r w:rsidRPr="00310BE9">
        <w:rPr>
          <w:lang w:val="en-US"/>
        </w:rPr>
        <w:t>social partners and citizens will have their part to play.</w:t>
      </w:r>
    </w:p>
    <w:p w:rsidR="00524DFD" w:rsidRPr="00310BE9" w:rsidRDefault="00524DFD" w:rsidP="00812005">
      <w:pPr>
        <w:pStyle w:val="Kop2"/>
        <w:rPr>
          <w:lang w:val="en-US"/>
        </w:rPr>
      </w:pPr>
      <w:bookmarkStart w:id="54" w:name="_Toc339617727"/>
      <w:r w:rsidRPr="00310BE9">
        <w:rPr>
          <w:lang w:val="en-US"/>
        </w:rPr>
        <w:t>An efficient core network for multimodal</w:t>
      </w:r>
      <w:r w:rsidR="00310BE9" w:rsidRPr="00310BE9">
        <w:rPr>
          <w:lang w:val="en-US"/>
        </w:rPr>
        <w:t xml:space="preserve"> </w:t>
      </w:r>
      <w:r w:rsidRPr="00310BE9">
        <w:rPr>
          <w:lang w:val="en-US"/>
        </w:rPr>
        <w:t>intercity travel and transport</w:t>
      </w:r>
      <w:bookmarkEnd w:id="54"/>
    </w:p>
    <w:p w:rsidR="00524DFD" w:rsidRPr="00310BE9" w:rsidRDefault="00524DFD" w:rsidP="00524DFD">
      <w:pPr>
        <w:rPr>
          <w:lang w:val="en-US"/>
        </w:rPr>
      </w:pPr>
      <w:r w:rsidRPr="00310BE9">
        <w:rPr>
          <w:lang w:val="en-US"/>
        </w:rPr>
        <w:t>In the intermediate distances, new technologies are less</w:t>
      </w:r>
      <w:r w:rsidR="00310BE9" w:rsidRPr="00310BE9">
        <w:rPr>
          <w:lang w:val="en-US"/>
        </w:rPr>
        <w:t xml:space="preserve"> </w:t>
      </w:r>
      <w:r w:rsidRPr="00310BE9">
        <w:rPr>
          <w:lang w:val="en-US"/>
        </w:rPr>
        <w:t>mature and modal choices are fewer than in the city.</w:t>
      </w:r>
      <w:r w:rsidR="00310BE9" w:rsidRPr="00310BE9">
        <w:rPr>
          <w:lang w:val="en-US"/>
        </w:rPr>
        <w:t xml:space="preserve"> </w:t>
      </w:r>
      <w:r w:rsidRPr="00310BE9">
        <w:rPr>
          <w:lang w:val="en-US"/>
        </w:rPr>
        <w:t>However, this is where EU action can have the most</w:t>
      </w:r>
      <w:r w:rsidR="00310BE9" w:rsidRPr="00310BE9">
        <w:rPr>
          <w:lang w:val="en-US"/>
        </w:rPr>
        <w:t xml:space="preserve"> </w:t>
      </w:r>
      <w:r w:rsidRPr="00310BE9">
        <w:rPr>
          <w:lang w:val="en-US"/>
        </w:rPr>
        <w:t>immediate impact (fewer constraints from subsidiarity</w:t>
      </w:r>
      <w:r w:rsidR="00310BE9">
        <w:rPr>
          <w:lang w:val="en-US"/>
        </w:rPr>
        <w:t xml:space="preserve"> </w:t>
      </w:r>
      <w:r w:rsidRPr="00310BE9">
        <w:rPr>
          <w:lang w:val="en-US"/>
        </w:rPr>
        <w:t>or international agreements). More resource</w:t>
      </w:r>
      <w:r w:rsidR="004E795A">
        <w:rPr>
          <w:lang w:val="en-US"/>
        </w:rPr>
        <w:t>-</w:t>
      </w:r>
      <w:r w:rsidRPr="00310BE9">
        <w:rPr>
          <w:lang w:val="en-US"/>
        </w:rPr>
        <w:t>efficient</w:t>
      </w:r>
      <w:r w:rsidR="00310BE9" w:rsidRPr="00310BE9">
        <w:rPr>
          <w:lang w:val="en-US"/>
        </w:rPr>
        <w:t xml:space="preserve"> </w:t>
      </w:r>
      <w:r w:rsidRPr="00310BE9">
        <w:rPr>
          <w:lang w:val="en-US"/>
        </w:rPr>
        <w:t>vehicles and cleaner fuels are unlikely to achieve on their</w:t>
      </w:r>
      <w:r w:rsidR="00310BE9" w:rsidRPr="00310BE9">
        <w:rPr>
          <w:lang w:val="en-US"/>
        </w:rPr>
        <w:t xml:space="preserve"> </w:t>
      </w:r>
      <w:r w:rsidRPr="00310BE9">
        <w:rPr>
          <w:lang w:val="en-US"/>
        </w:rPr>
        <w:t>own the necessary cuts in emissions and they would not</w:t>
      </w:r>
      <w:r w:rsidR="00310BE9" w:rsidRPr="00310BE9">
        <w:rPr>
          <w:lang w:val="en-US"/>
        </w:rPr>
        <w:t xml:space="preserve"> </w:t>
      </w:r>
      <w:r w:rsidRPr="00310BE9">
        <w:rPr>
          <w:lang w:val="en-US"/>
        </w:rPr>
        <w:t>solve the problem of congestion. They need to be</w:t>
      </w:r>
      <w:r w:rsidR="00310BE9" w:rsidRPr="00310BE9">
        <w:rPr>
          <w:lang w:val="en-US"/>
        </w:rPr>
        <w:t xml:space="preserve"> </w:t>
      </w:r>
      <w:r w:rsidRPr="00310BE9">
        <w:rPr>
          <w:lang w:val="en-US"/>
        </w:rPr>
        <w:t>accompanied by the consolidation of large volumes for</w:t>
      </w:r>
      <w:r w:rsidR="00310BE9" w:rsidRPr="00310BE9">
        <w:rPr>
          <w:lang w:val="en-US"/>
        </w:rPr>
        <w:t xml:space="preserve"> </w:t>
      </w:r>
      <w:r w:rsidRPr="00310BE9">
        <w:rPr>
          <w:lang w:val="en-US"/>
        </w:rPr>
        <w:t>transfers over long distances. This implies greater use of</w:t>
      </w:r>
      <w:r w:rsidR="00310BE9" w:rsidRPr="00310BE9">
        <w:rPr>
          <w:lang w:val="en-US"/>
        </w:rPr>
        <w:t xml:space="preserve"> </w:t>
      </w:r>
      <w:r w:rsidRPr="00310BE9">
        <w:rPr>
          <w:lang w:val="en-US"/>
        </w:rPr>
        <w:t>buses and coaches, rail and air transport for passengers</w:t>
      </w:r>
      <w:r w:rsidR="00310BE9" w:rsidRPr="00310BE9">
        <w:rPr>
          <w:lang w:val="en-US"/>
        </w:rPr>
        <w:t xml:space="preserve"> </w:t>
      </w:r>
      <w:r w:rsidRPr="00310BE9">
        <w:rPr>
          <w:lang w:val="en-US"/>
        </w:rPr>
        <w:t>and, for freight, multimodal solutions relying</w:t>
      </w:r>
      <w:r w:rsidR="00310BE9" w:rsidRPr="00310BE9">
        <w:rPr>
          <w:lang w:val="en-US"/>
        </w:rPr>
        <w:t xml:space="preserve"> </w:t>
      </w:r>
      <w:r w:rsidRPr="00310BE9">
        <w:rPr>
          <w:lang w:val="en-US"/>
        </w:rPr>
        <w:t>on waterborne and rail modes for long hauls.</w:t>
      </w:r>
    </w:p>
    <w:p w:rsidR="00524DFD" w:rsidRPr="00310BE9" w:rsidRDefault="00524DFD" w:rsidP="00524DFD">
      <w:pPr>
        <w:rPr>
          <w:lang w:val="en-US"/>
        </w:rPr>
      </w:pPr>
      <w:r w:rsidRPr="00310BE9">
        <w:rPr>
          <w:lang w:val="en-US"/>
        </w:rPr>
        <w:t>Better modal choices will result from greater integration</w:t>
      </w:r>
      <w:r w:rsidR="00310BE9" w:rsidRPr="00310BE9">
        <w:rPr>
          <w:lang w:val="en-US"/>
        </w:rPr>
        <w:t xml:space="preserve"> </w:t>
      </w:r>
      <w:r w:rsidRPr="00310BE9">
        <w:rPr>
          <w:lang w:val="en-US"/>
        </w:rPr>
        <w:t>of the modal networks: airports, ports, railway, metro and</w:t>
      </w:r>
      <w:r w:rsidR="00310BE9" w:rsidRPr="00310BE9">
        <w:rPr>
          <w:lang w:val="en-US"/>
        </w:rPr>
        <w:t xml:space="preserve"> </w:t>
      </w:r>
      <w:r w:rsidRPr="00310BE9">
        <w:rPr>
          <w:lang w:val="en-US"/>
        </w:rPr>
        <w:t>bus stations should increasingly be linked and</w:t>
      </w:r>
      <w:r w:rsidR="00310BE9" w:rsidRPr="00310BE9">
        <w:rPr>
          <w:lang w:val="en-US"/>
        </w:rPr>
        <w:t xml:space="preserve"> </w:t>
      </w:r>
      <w:r w:rsidRPr="00310BE9">
        <w:rPr>
          <w:lang w:val="en-US"/>
        </w:rPr>
        <w:t>transformed into multimodal connection platforms for</w:t>
      </w:r>
      <w:r w:rsidR="00310BE9" w:rsidRPr="00310BE9">
        <w:rPr>
          <w:lang w:val="en-US"/>
        </w:rPr>
        <w:t xml:space="preserve"> </w:t>
      </w:r>
      <w:r w:rsidRPr="00310BE9">
        <w:rPr>
          <w:lang w:val="en-US"/>
        </w:rPr>
        <w:t>passengers. Online information and electronic booking</w:t>
      </w:r>
      <w:r w:rsidR="00310BE9" w:rsidRPr="00310BE9">
        <w:rPr>
          <w:lang w:val="en-US"/>
        </w:rPr>
        <w:t xml:space="preserve"> </w:t>
      </w:r>
      <w:r w:rsidRPr="00310BE9">
        <w:rPr>
          <w:lang w:val="en-US"/>
        </w:rPr>
        <w:t>and payment systems integrating all means of transport</w:t>
      </w:r>
      <w:r w:rsidR="00310BE9" w:rsidRPr="00310BE9">
        <w:rPr>
          <w:lang w:val="en-US"/>
        </w:rPr>
        <w:t xml:space="preserve"> </w:t>
      </w:r>
      <w:r w:rsidRPr="00310BE9">
        <w:rPr>
          <w:lang w:val="en-US"/>
        </w:rPr>
        <w:t>should facilitate multimodal travel. An appropriate set of</w:t>
      </w:r>
      <w:r w:rsidR="00310BE9" w:rsidRPr="00310BE9">
        <w:rPr>
          <w:lang w:val="en-US"/>
        </w:rPr>
        <w:t xml:space="preserve"> </w:t>
      </w:r>
      <w:r w:rsidRPr="00993679">
        <w:rPr>
          <w:lang w:val="en-US"/>
        </w:rPr>
        <w:t>passengers</w:t>
      </w:r>
      <w:r w:rsidR="00B304FB">
        <w:rPr>
          <w:lang w:val="en-US"/>
        </w:rPr>
        <w:t>'</w:t>
      </w:r>
      <w:r w:rsidRPr="00993679">
        <w:rPr>
          <w:lang w:val="en-US"/>
        </w:rPr>
        <w:t xml:space="preserve"> rights has to accompany the wider use</w:t>
      </w:r>
      <w:r w:rsidR="00310BE9">
        <w:rPr>
          <w:lang w:val="en-US"/>
        </w:rPr>
        <w:t xml:space="preserve"> </w:t>
      </w:r>
      <w:r w:rsidRPr="00310BE9">
        <w:rPr>
          <w:lang w:val="en-US"/>
        </w:rPr>
        <w:t>of collective modes.</w:t>
      </w:r>
    </w:p>
    <w:p w:rsidR="00524DFD" w:rsidRPr="00310BE9" w:rsidRDefault="00524DFD" w:rsidP="00524DFD">
      <w:pPr>
        <w:rPr>
          <w:lang w:val="en-US"/>
        </w:rPr>
      </w:pPr>
      <w:r w:rsidRPr="00310BE9">
        <w:rPr>
          <w:lang w:val="en-US"/>
        </w:rPr>
        <w:lastRenderedPageBreak/>
        <w:t>Freight shipments over short and medium distances</w:t>
      </w:r>
      <w:r w:rsidR="00310BE9" w:rsidRPr="00310BE9">
        <w:rPr>
          <w:lang w:val="en-US"/>
        </w:rPr>
        <w:t xml:space="preserve"> </w:t>
      </w:r>
      <w:r w:rsidRPr="00310BE9">
        <w:rPr>
          <w:lang w:val="en-US"/>
        </w:rPr>
        <w:t>(below some 300 km) will to a considerable extent</w:t>
      </w:r>
      <w:r w:rsidR="00310BE9" w:rsidRPr="00310BE9">
        <w:rPr>
          <w:lang w:val="en-US"/>
        </w:rPr>
        <w:t xml:space="preserve"> </w:t>
      </w:r>
      <w:r w:rsidRPr="00310BE9">
        <w:rPr>
          <w:lang w:val="en-US"/>
        </w:rPr>
        <w:t>remain on trucks. It is therefore important, besides</w:t>
      </w:r>
      <w:r w:rsidR="00310BE9" w:rsidRPr="00310BE9">
        <w:rPr>
          <w:lang w:val="en-US"/>
        </w:rPr>
        <w:t xml:space="preserve"> </w:t>
      </w:r>
      <w:r w:rsidRPr="00310BE9">
        <w:rPr>
          <w:lang w:val="en-US"/>
        </w:rPr>
        <w:t>encouraging alternative transport solutions (rail, waterborne</w:t>
      </w:r>
      <w:r w:rsidR="00310BE9" w:rsidRPr="00310BE9">
        <w:rPr>
          <w:lang w:val="en-US"/>
        </w:rPr>
        <w:t xml:space="preserve"> </w:t>
      </w:r>
      <w:r w:rsidRPr="00310BE9">
        <w:rPr>
          <w:lang w:val="en-US"/>
        </w:rPr>
        <w:t>transport), to improve truck efficiency, via the</w:t>
      </w:r>
      <w:r w:rsidR="00310BE9" w:rsidRPr="00310BE9">
        <w:rPr>
          <w:lang w:val="en-US"/>
        </w:rPr>
        <w:t xml:space="preserve"> </w:t>
      </w:r>
      <w:r w:rsidRPr="00310BE9">
        <w:rPr>
          <w:lang w:val="en-US"/>
        </w:rPr>
        <w:t>development and the uptake of new engines and</w:t>
      </w:r>
      <w:r w:rsidR="00310BE9" w:rsidRPr="00310BE9">
        <w:rPr>
          <w:lang w:val="en-US"/>
        </w:rPr>
        <w:t xml:space="preserve"> </w:t>
      </w:r>
      <w:r w:rsidRPr="00310BE9">
        <w:rPr>
          <w:lang w:val="en-US"/>
        </w:rPr>
        <w:t>cleaner fuels, the use of intelligent transport systems and</w:t>
      </w:r>
      <w:r w:rsidR="00310BE9" w:rsidRPr="00310BE9">
        <w:rPr>
          <w:lang w:val="en-US"/>
        </w:rPr>
        <w:t xml:space="preserve"> </w:t>
      </w:r>
      <w:r w:rsidRPr="00310BE9">
        <w:rPr>
          <w:lang w:val="en-US"/>
        </w:rPr>
        <w:t>further measures to enhance market mechanisms.</w:t>
      </w:r>
    </w:p>
    <w:p w:rsidR="00524DFD" w:rsidRPr="00310BE9" w:rsidRDefault="00524DFD" w:rsidP="00524DFD">
      <w:pPr>
        <w:rPr>
          <w:lang w:val="en-US"/>
        </w:rPr>
      </w:pPr>
      <w:r w:rsidRPr="00310BE9">
        <w:rPr>
          <w:lang w:val="en-US"/>
        </w:rPr>
        <w:t xml:space="preserve">In longer distances, options for road </w:t>
      </w:r>
      <w:proofErr w:type="spellStart"/>
      <w:r w:rsidRPr="00310BE9">
        <w:rPr>
          <w:lang w:val="en-US"/>
        </w:rPr>
        <w:t>decarbonisation</w:t>
      </w:r>
      <w:proofErr w:type="spellEnd"/>
      <w:r w:rsidRPr="00310BE9">
        <w:rPr>
          <w:lang w:val="en-US"/>
        </w:rPr>
        <w:t xml:space="preserve"> are</w:t>
      </w:r>
      <w:r w:rsidR="00310BE9" w:rsidRPr="00310BE9">
        <w:rPr>
          <w:lang w:val="en-US"/>
        </w:rPr>
        <w:t xml:space="preserve"> </w:t>
      </w:r>
      <w:r w:rsidRPr="00310BE9">
        <w:rPr>
          <w:lang w:val="en-US"/>
        </w:rPr>
        <w:t>more limited, and freight multimodality has to become</w:t>
      </w:r>
      <w:r w:rsidR="00310BE9" w:rsidRPr="00310BE9">
        <w:rPr>
          <w:lang w:val="en-US"/>
        </w:rPr>
        <w:t xml:space="preserve"> </w:t>
      </w:r>
      <w:r w:rsidRPr="00310BE9">
        <w:rPr>
          <w:lang w:val="en-US"/>
        </w:rPr>
        <w:t>economically attractive for shippers. Efficient co</w:t>
      </w:r>
      <w:r w:rsidR="004E795A">
        <w:rPr>
          <w:lang w:val="en-US"/>
        </w:rPr>
        <w:t>-</w:t>
      </w:r>
      <w:r w:rsidRPr="00310BE9">
        <w:rPr>
          <w:lang w:val="en-US"/>
        </w:rPr>
        <w:t>modality</w:t>
      </w:r>
      <w:r w:rsidR="00310BE9" w:rsidRPr="00310BE9">
        <w:rPr>
          <w:lang w:val="en-US"/>
        </w:rPr>
        <w:t xml:space="preserve"> </w:t>
      </w:r>
      <w:r w:rsidRPr="00310BE9">
        <w:rPr>
          <w:lang w:val="en-US"/>
        </w:rPr>
        <w:t>is needed. The EU needs specially developed freight</w:t>
      </w:r>
      <w:r w:rsidR="00310BE9" w:rsidRPr="00310BE9">
        <w:rPr>
          <w:lang w:val="en-US"/>
        </w:rPr>
        <w:t xml:space="preserve"> </w:t>
      </w:r>
      <w:r w:rsidRPr="00310BE9">
        <w:rPr>
          <w:lang w:val="en-US"/>
        </w:rPr>
        <w:t xml:space="preserve">corridors </w:t>
      </w:r>
      <w:proofErr w:type="spellStart"/>
      <w:r w:rsidRPr="00310BE9">
        <w:rPr>
          <w:lang w:val="en-US"/>
        </w:rPr>
        <w:t>optimised</w:t>
      </w:r>
      <w:proofErr w:type="spellEnd"/>
      <w:r w:rsidRPr="00310BE9">
        <w:rPr>
          <w:lang w:val="en-US"/>
        </w:rPr>
        <w:t xml:space="preserve"> in terms of energy use and emissions,</w:t>
      </w:r>
      <w:r w:rsidR="00310BE9" w:rsidRPr="00310BE9">
        <w:rPr>
          <w:lang w:val="en-US"/>
        </w:rPr>
        <w:t xml:space="preserve"> </w:t>
      </w:r>
      <w:proofErr w:type="spellStart"/>
      <w:r w:rsidRPr="00310BE9">
        <w:rPr>
          <w:lang w:val="en-US"/>
        </w:rPr>
        <w:t>minimising</w:t>
      </w:r>
      <w:proofErr w:type="spellEnd"/>
      <w:r w:rsidRPr="00310BE9">
        <w:rPr>
          <w:lang w:val="en-US"/>
        </w:rPr>
        <w:t xml:space="preserve"> environmental impacts, but also attractive</w:t>
      </w:r>
      <w:r w:rsidR="00310BE9" w:rsidRPr="00310BE9">
        <w:rPr>
          <w:lang w:val="en-US"/>
        </w:rPr>
        <w:t xml:space="preserve"> </w:t>
      </w:r>
      <w:r w:rsidRPr="00310BE9">
        <w:rPr>
          <w:lang w:val="en-US"/>
        </w:rPr>
        <w:t>for their reliability, limited congestion and low operating</w:t>
      </w:r>
      <w:r w:rsidR="00310BE9" w:rsidRPr="00310BE9">
        <w:rPr>
          <w:lang w:val="en-US"/>
        </w:rPr>
        <w:t xml:space="preserve"> </w:t>
      </w:r>
      <w:r w:rsidRPr="00310BE9">
        <w:rPr>
          <w:lang w:val="en-US"/>
        </w:rPr>
        <w:t>and administrative costs.</w:t>
      </w:r>
    </w:p>
    <w:p w:rsidR="00524DFD" w:rsidRPr="00310BE9" w:rsidRDefault="00524DFD" w:rsidP="00524DFD">
      <w:pPr>
        <w:rPr>
          <w:lang w:val="en-US"/>
        </w:rPr>
      </w:pPr>
      <w:r w:rsidRPr="00310BE9">
        <w:rPr>
          <w:lang w:val="en-US"/>
        </w:rPr>
        <w:t>Rail, especially for freight, is sometimes seen as an</w:t>
      </w:r>
      <w:r w:rsidR="00310BE9" w:rsidRPr="00310BE9">
        <w:rPr>
          <w:lang w:val="en-US"/>
        </w:rPr>
        <w:t xml:space="preserve"> </w:t>
      </w:r>
      <w:r w:rsidRPr="00310BE9">
        <w:rPr>
          <w:lang w:val="en-US"/>
        </w:rPr>
        <w:t>unattractive mode. But examples in some Member</w:t>
      </w:r>
      <w:r w:rsidR="00310BE9" w:rsidRPr="00310BE9">
        <w:rPr>
          <w:lang w:val="en-US"/>
        </w:rPr>
        <w:t xml:space="preserve"> </w:t>
      </w:r>
      <w:r w:rsidRPr="00310BE9">
        <w:rPr>
          <w:lang w:val="en-US"/>
        </w:rPr>
        <w:t>States prove that it can offer quality service.</w:t>
      </w:r>
      <w:r w:rsidR="00310BE9" w:rsidRPr="00310BE9">
        <w:rPr>
          <w:lang w:val="en-US"/>
        </w:rPr>
        <w:t xml:space="preserve"> </w:t>
      </w:r>
      <w:r w:rsidRPr="00310BE9">
        <w:rPr>
          <w:lang w:val="en-US"/>
        </w:rPr>
        <w:t>The challenge is to ensure structural change to enable</w:t>
      </w:r>
      <w:r w:rsidR="00310BE9" w:rsidRPr="00310BE9">
        <w:rPr>
          <w:lang w:val="en-US"/>
        </w:rPr>
        <w:t xml:space="preserve"> </w:t>
      </w:r>
      <w:r w:rsidRPr="00310BE9">
        <w:rPr>
          <w:lang w:val="en-US"/>
        </w:rPr>
        <w:t>rail to compete effectively and take a significantly greater</w:t>
      </w:r>
      <w:r w:rsidR="00310BE9" w:rsidRPr="00310BE9">
        <w:rPr>
          <w:lang w:val="en-US"/>
        </w:rPr>
        <w:t xml:space="preserve"> </w:t>
      </w:r>
      <w:r w:rsidRPr="00310BE9">
        <w:rPr>
          <w:lang w:val="en-US"/>
        </w:rPr>
        <w:t>proportion of medium</w:t>
      </w:r>
      <w:r w:rsidR="004E795A">
        <w:rPr>
          <w:lang w:val="en-US"/>
        </w:rPr>
        <w:t>-</w:t>
      </w:r>
      <w:r w:rsidRPr="00310BE9">
        <w:rPr>
          <w:lang w:val="en-US"/>
        </w:rPr>
        <w:t xml:space="preserve"> and long</w:t>
      </w:r>
      <w:r w:rsidR="004E795A">
        <w:rPr>
          <w:lang w:val="en-US"/>
        </w:rPr>
        <w:t>-</w:t>
      </w:r>
      <w:r w:rsidRPr="00310BE9">
        <w:rPr>
          <w:lang w:val="en-US"/>
        </w:rPr>
        <w:t>distance freight (and</w:t>
      </w:r>
      <w:r w:rsidR="00310BE9" w:rsidRPr="00310BE9">
        <w:rPr>
          <w:lang w:val="en-US"/>
        </w:rPr>
        <w:t xml:space="preserve"> </w:t>
      </w:r>
      <w:r w:rsidRPr="00310BE9">
        <w:rPr>
          <w:lang w:val="en-US"/>
        </w:rPr>
        <w:t xml:space="preserve">also passengers </w:t>
      </w:r>
      <w:r w:rsidR="004E795A">
        <w:rPr>
          <w:rFonts w:hint="eastAsia"/>
          <w:lang w:val="en-US"/>
        </w:rPr>
        <w:t>-</w:t>
      </w:r>
      <w:r w:rsidRPr="00310BE9">
        <w:rPr>
          <w:lang w:val="en-US"/>
        </w:rPr>
        <w:t xml:space="preserve"> see below). Considerable investment</w:t>
      </w:r>
      <w:r w:rsidR="00310BE9" w:rsidRPr="00310BE9">
        <w:rPr>
          <w:lang w:val="en-US"/>
        </w:rPr>
        <w:t xml:space="preserve"> </w:t>
      </w:r>
      <w:r w:rsidRPr="00310BE9">
        <w:rPr>
          <w:lang w:val="en-US"/>
        </w:rPr>
        <w:t>will be needed to expand or to upgrade the capacity of</w:t>
      </w:r>
      <w:r w:rsidR="00310BE9" w:rsidRPr="00310BE9">
        <w:rPr>
          <w:lang w:val="en-US"/>
        </w:rPr>
        <w:t xml:space="preserve"> </w:t>
      </w:r>
      <w:r w:rsidRPr="00310BE9">
        <w:rPr>
          <w:lang w:val="en-US"/>
        </w:rPr>
        <w:t>the rail network. New rolling stock with silent brakes and</w:t>
      </w:r>
      <w:r w:rsidR="00310BE9" w:rsidRPr="00310BE9">
        <w:rPr>
          <w:lang w:val="en-US"/>
        </w:rPr>
        <w:t xml:space="preserve"> </w:t>
      </w:r>
      <w:r w:rsidRPr="00310BE9">
        <w:rPr>
          <w:lang w:val="en-US"/>
        </w:rPr>
        <w:t>automatic couplings should gradually be introduced.</w:t>
      </w:r>
    </w:p>
    <w:p w:rsidR="00524DFD" w:rsidRPr="00310BE9" w:rsidRDefault="00524DFD" w:rsidP="00524DFD">
      <w:pPr>
        <w:rPr>
          <w:lang w:val="en-US"/>
        </w:rPr>
      </w:pPr>
      <w:r w:rsidRPr="00310BE9">
        <w:rPr>
          <w:lang w:val="en-US"/>
        </w:rPr>
        <w:t>On the coasts, more and efficient entry points into</w:t>
      </w:r>
      <w:r w:rsidR="00310BE9" w:rsidRPr="00310BE9">
        <w:rPr>
          <w:lang w:val="en-US"/>
        </w:rPr>
        <w:t xml:space="preserve"> </w:t>
      </w:r>
      <w:r w:rsidRPr="00310BE9">
        <w:rPr>
          <w:lang w:val="en-US"/>
        </w:rPr>
        <w:t>European markets are needed, avoiding unnecessary</w:t>
      </w:r>
      <w:r w:rsidR="00310BE9" w:rsidRPr="00310BE9">
        <w:rPr>
          <w:lang w:val="en-US"/>
        </w:rPr>
        <w:t xml:space="preserve"> </w:t>
      </w:r>
      <w:r w:rsidRPr="00310BE9">
        <w:rPr>
          <w:lang w:val="en-US"/>
        </w:rPr>
        <w:t>traffic crossing Europe. Seaports have a major role as</w:t>
      </w:r>
      <w:r w:rsidR="00310BE9" w:rsidRPr="00310BE9">
        <w:rPr>
          <w:lang w:val="en-US"/>
        </w:rPr>
        <w:t xml:space="preserve"> </w:t>
      </w:r>
      <w:r w:rsidRPr="00310BE9">
        <w:rPr>
          <w:lang w:val="en-US"/>
        </w:rPr>
        <w:t xml:space="preserve">logistics </w:t>
      </w:r>
      <w:proofErr w:type="spellStart"/>
      <w:r w:rsidRPr="00310BE9">
        <w:rPr>
          <w:lang w:val="en-US"/>
        </w:rPr>
        <w:t>centres</w:t>
      </w:r>
      <w:proofErr w:type="spellEnd"/>
      <w:r w:rsidRPr="00310BE9">
        <w:rPr>
          <w:lang w:val="en-US"/>
        </w:rPr>
        <w:t xml:space="preserve"> and require efficient hinterland</w:t>
      </w:r>
      <w:r w:rsidR="00310BE9" w:rsidRPr="00310BE9">
        <w:rPr>
          <w:lang w:val="en-US"/>
        </w:rPr>
        <w:t xml:space="preserve"> </w:t>
      </w:r>
      <w:r w:rsidRPr="00310BE9">
        <w:rPr>
          <w:lang w:val="en-US"/>
        </w:rPr>
        <w:t>connections. Their development is vital to handle</w:t>
      </w:r>
      <w:r w:rsidR="00310BE9" w:rsidRPr="00310BE9">
        <w:rPr>
          <w:lang w:val="en-US"/>
        </w:rPr>
        <w:t xml:space="preserve"> </w:t>
      </w:r>
      <w:r w:rsidRPr="00310BE9">
        <w:rPr>
          <w:lang w:val="en-US"/>
        </w:rPr>
        <w:t>increased volumes of freight both by short sea shipping</w:t>
      </w:r>
      <w:r w:rsidR="00310BE9" w:rsidRPr="00310BE9">
        <w:rPr>
          <w:lang w:val="en-US"/>
        </w:rPr>
        <w:t xml:space="preserve"> </w:t>
      </w:r>
      <w:r w:rsidRPr="00310BE9">
        <w:rPr>
          <w:lang w:val="en-US"/>
        </w:rPr>
        <w:t>within the EU and with the rest of the world. Inland</w:t>
      </w:r>
      <w:r w:rsidR="00310BE9" w:rsidRPr="00310BE9">
        <w:rPr>
          <w:lang w:val="en-US"/>
        </w:rPr>
        <w:t xml:space="preserve"> </w:t>
      </w:r>
      <w:r w:rsidRPr="00310BE9">
        <w:rPr>
          <w:lang w:val="en-US"/>
        </w:rPr>
        <w:t>waterways, where unused potential exists, have to play</w:t>
      </w:r>
      <w:r w:rsidR="00310BE9" w:rsidRPr="00310BE9">
        <w:rPr>
          <w:lang w:val="en-US"/>
        </w:rPr>
        <w:t xml:space="preserve"> </w:t>
      </w:r>
      <w:r w:rsidRPr="00310BE9">
        <w:rPr>
          <w:lang w:val="en-US"/>
        </w:rPr>
        <w:t>an increasing role in particular in moving goods to</w:t>
      </w:r>
      <w:r w:rsidR="00310BE9" w:rsidRPr="00310BE9">
        <w:rPr>
          <w:lang w:val="en-US"/>
        </w:rPr>
        <w:t xml:space="preserve"> </w:t>
      </w:r>
      <w:r w:rsidRPr="00310BE9">
        <w:rPr>
          <w:lang w:val="en-US"/>
        </w:rPr>
        <w:t>the hinterland and in linking the European seas.</w:t>
      </w:r>
    </w:p>
    <w:p w:rsidR="00524DFD" w:rsidRPr="00310BE9" w:rsidRDefault="00524DFD" w:rsidP="00812005">
      <w:pPr>
        <w:pStyle w:val="Kop2"/>
        <w:rPr>
          <w:lang w:val="en-US"/>
        </w:rPr>
      </w:pPr>
      <w:bookmarkStart w:id="55" w:name="_Toc339617728"/>
      <w:r w:rsidRPr="00310BE9">
        <w:rPr>
          <w:lang w:val="en-US"/>
        </w:rPr>
        <w:t>A global level playing field</w:t>
      </w:r>
      <w:r w:rsidR="00310BE9" w:rsidRPr="00310BE9">
        <w:rPr>
          <w:lang w:val="en-US"/>
        </w:rPr>
        <w:t xml:space="preserve"> </w:t>
      </w:r>
      <w:r w:rsidRPr="00310BE9">
        <w:rPr>
          <w:lang w:val="en-US"/>
        </w:rPr>
        <w:t>for long</w:t>
      </w:r>
      <w:r w:rsidR="004E795A">
        <w:rPr>
          <w:lang w:val="en-US"/>
        </w:rPr>
        <w:t>-</w:t>
      </w:r>
      <w:r w:rsidRPr="00310BE9">
        <w:rPr>
          <w:lang w:val="en-US"/>
        </w:rPr>
        <w:t>distance travel</w:t>
      </w:r>
      <w:r w:rsidR="00310BE9" w:rsidRPr="00310BE9">
        <w:rPr>
          <w:lang w:val="en-US"/>
        </w:rPr>
        <w:t xml:space="preserve"> </w:t>
      </w:r>
      <w:r w:rsidRPr="00310BE9">
        <w:rPr>
          <w:lang w:val="en-US"/>
        </w:rPr>
        <w:t>and intercontinental freight</w:t>
      </w:r>
      <w:bookmarkEnd w:id="55"/>
    </w:p>
    <w:p w:rsidR="00524DFD" w:rsidRPr="00310BE9" w:rsidRDefault="00524DFD" w:rsidP="00524DFD">
      <w:pPr>
        <w:rPr>
          <w:lang w:val="en-US"/>
        </w:rPr>
      </w:pPr>
      <w:r w:rsidRPr="00310BE9">
        <w:rPr>
          <w:lang w:val="en-US"/>
        </w:rPr>
        <w:t>The maritime and aviation sectors are inherently global.</w:t>
      </w:r>
      <w:r w:rsidR="00310BE9" w:rsidRPr="00310BE9">
        <w:rPr>
          <w:lang w:val="en-US"/>
        </w:rPr>
        <w:t xml:space="preserve"> </w:t>
      </w:r>
      <w:r w:rsidRPr="00310BE9">
        <w:rPr>
          <w:lang w:val="en-US"/>
        </w:rPr>
        <w:t>Improving the efficiency of aircraft and traffic</w:t>
      </w:r>
      <w:r w:rsidR="00310BE9" w:rsidRPr="00310BE9">
        <w:rPr>
          <w:lang w:val="en-US"/>
        </w:rPr>
        <w:t xml:space="preserve"> </w:t>
      </w:r>
      <w:r w:rsidRPr="00310BE9">
        <w:rPr>
          <w:lang w:val="en-US"/>
        </w:rPr>
        <w:t>management operations has to be pursued in the air</w:t>
      </w:r>
      <w:r w:rsidR="00310BE9" w:rsidRPr="00310BE9">
        <w:rPr>
          <w:lang w:val="en-US"/>
        </w:rPr>
        <w:t xml:space="preserve"> </w:t>
      </w:r>
      <w:r w:rsidRPr="00310BE9">
        <w:rPr>
          <w:lang w:val="en-US"/>
        </w:rPr>
        <w:t>sector. It will secure a competitive advantage on top of</w:t>
      </w:r>
      <w:r w:rsidR="00310BE9" w:rsidRPr="00310BE9">
        <w:rPr>
          <w:lang w:val="en-US"/>
        </w:rPr>
        <w:t xml:space="preserve"> </w:t>
      </w:r>
      <w:r w:rsidRPr="00310BE9">
        <w:rPr>
          <w:lang w:val="en-US"/>
        </w:rPr>
        <w:t>reducing emissions; attention is needed however to</w:t>
      </w:r>
      <w:r w:rsidR="00310BE9" w:rsidRPr="00310BE9">
        <w:rPr>
          <w:lang w:val="en-US"/>
        </w:rPr>
        <w:t xml:space="preserve"> </w:t>
      </w:r>
      <w:r w:rsidRPr="00310BE9">
        <w:rPr>
          <w:lang w:val="en-US"/>
        </w:rPr>
        <w:t>avoid imposing excessive burdens on EU operations</w:t>
      </w:r>
      <w:r w:rsidR="00310BE9" w:rsidRPr="00310BE9">
        <w:rPr>
          <w:lang w:val="en-US"/>
        </w:rPr>
        <w:t xml:space="preserve"> </w:t>
      </w:r>
      <w:r w:rsidRPr="00993679">
        <w:rPr>
          <w:lang w:val="en-US"/>
        </w:rPr>
        <w:t xml:space="preserve">which could compromise the EU role as a </w:t>
      </w:r>
      <w:r w:rsidR="00B567DD">
        <w:rPr>
          <w:lang w:val="en-US"/>
        </w:rPr>
        <w:t>'</w:t>
      </w:r>
      <w:r w:rsidRPr="00993679">
        <w:rPr>
          <w:lang w:val="en-US"/>
        </w:rPr>
        <w:t>global aviation</w:t>
      </w:r>
      <w:r w:rsidR="00310BE9">
        <w:rPr>
          <w:lang w:val="en-US"/>
        </w:rPr>
        <w:t xml:space="preserve"> </w:t>
      </w:r>
      <w:r w:rsidRPr="00310BE9">
        <w:rPr>
          <w:lang w:val="en-US"/>
        </w:rPr>
        <w:t>hub</w:t>
      </w:r>
      <w:r w:rsidR="00B304FB">
        <w:rPr>
          <w:lang w:val="en-US"/>
        </w:rPr>
        <w:t>'</w:t>
      </w:r>
      <w:r w:rsidRPr="00310BE9">
        <w:rPr>
          <w:lang w:val="en-US"/>
        </w:rPr>
        <w:t xml:space="preserve">. Airport capacity needs to be </w:t>
      </w:r>
      <w:proofErr w:type="spellStart"/>
      <w:r w:rsidRPr="00310BE9">
        <w:rPr>
          <w:lang w:val="en-US"/>
        </w:rPr>
        <w:t>optimised</w:t>
      </w:r>
      <w:proofErr w:type="spellEnd"/>
      <w:r w:rsidRPr="00310BE9">
        <w:rPr>
          <w:lang w:val="en-US"/>
        </w:rPr>
        <w:t xml:space="preserve"> and, where</w:t>
      </w:r>
      <w:r w:rsidR="00310BE9" w:rsidRPr="00310BE9">
        <w:rPr>
          <w:lang w:val="en-US"/>
        </w:rPr>
        <w:t xml:space="preserve"> </w:t>
      </w:r>
      <w:r w:rsidRPr="00310BE9">
        <w:rPr>
          <w:lang w:val="en-US"/>
        </w:rPr>
        <w:t>necessary, increased to face growing demand for travel</w:t>
      </w:r>
      <w:r w:rsidR="00310BE9" w:rsidRPr="00310BE9">
        <w:rPr>
          <w:lang w:val="en-US"/>
        </w:rPr>
        <w:t xml:space="preserve"> </w:t>
      </w:r>
      <w:r w:rsidRPr="00310BE9">
        <w:rPr>
          <w:lang w:val="en-US"/>
        </w:rPr>
        <w:t>to and from third countries and areas of Europe</w:t>
      </w:r>
      <w:r w:rsidR="00310BE9" w:rsidRPr="00310BE9">
        <w:rPr>
          <w:lang w:val="en-US"/>
        </w:rPr>
        <w:t xml:space="preserve"> </w:t>
      </w:r>
      <w:r w:rsidRPr="00310BE9">
        <w:rPr>
          <w:lang w:val="en-US"/>
        </w:rPr>
        <w:t>otherwise poorly connected, which could result in a</w:t>
      </w:r>
      <w:r w:rsidR="00310BE9" w:rsidRPr="00310BE9">
        <w:rPr>
          <w:lang w:val="en-US"/>
        </w:rPr>
        <w:t xml:space="preserve"> </w:t>
      </w:r>
      <w:r w:rsidRPr="00310BE9">
        <w:rPr>
          <w:lang w:val="en-US"/>
        </w:rPr>
        <w:t>more than doubling of EU air transport activities by 2050.</w:t>
      </w:r>
    </w:p>
    <w:p w:rsidR="00524DFD" w:rsidRPr="00310BE9" w:rsidRDefault="00524DFD" w:rsidP="00524DFD">
      <w:pPr>
        <w:rPr>
          <w:lang w:val="en-US"/>
        </w:rPr>
      </w:pPr>
      <w:r w:rsidRPr="00310BE9">
        <w:rPr>
          <w:lang w:val="en-US"/>
        </w:rPr>
        <w:t>In other cases, (high</w:t>
      </w:r>
      <w:r w:rsidR="004E795A">
        <w:rPr>
          <w:lang w:val="en-US"/>
        </w:rPr>
        <w:t>-</w:t>
      </w:r>
      <w:r w:rsidRPr="00310BE9">
        <w:rPr>
          <w:lang w:val="en-US"/>
        </w:rPr>
        <w:t>speed) rail should absorb much</w:t>
      </w:r>
      <w:r w:rsidR="00310BE9" w:rsidRPr="00310BE9">
        <w:rPr>
          <w:lang w:val="en-US"/>
        </w:rPr>
        <w:t xml:space="preserve"> </w:t>
      </w:r>
      <w:r w:rsidRPr="00310BE9">
        <w:rPr>
          <w:lang w:val="en-US"/>
        </w:rPr>
        <w:t>medium</w:t>
      </w:r>
      <w:r w:rsidR="004E795A">
        <w:rPr>
          <w:lang w:val="en-US"/>
        </w:rPr>
        <w:t>-</w:t>
      </w:r>
      <w:r w:rsidRPr="00310BE9">
        <w:rPr>
          <w:lang w:val="en-US"/>
        </w:rPr>
        <w:t>distance traffic. The EU aviation industry should</w:t>
      </w:r>
      <w:r w:rsidR="00310BE9" w:rsidRPr="00310BE9">
        <w:rPr>
          <w:lang w:val="en-US"/>
        </w:rPr>
        <w:t xml:space="preserve"> </w:t>
      </w:r>
      <w:r w:rsidRPr="00310BE9">
        <w:rPr>
          <w:lang w:val="en-US"/>
        </w:rPr>
        <w:t>become a front</w:t>
      </w:r>
      <w:r w:rsidR="004E795A">
        <w:rPr>
          <w:lang w:val="en-US"/>
        </w:rPr>
        <w:t>-</w:t>
      </w:r>
      <w:r w:rsidRPr="00310BE9">
        <w:rPr>
          <w:lang w:val="en-US"/>
        </w:rPr>
        <w:t>runner in the use of low</w:t>
      </w:r>
      <w:r w:rsidR="004E795A">
        <w:rPr>
          <w:lang w:val="en-US"/>
        </w:rPr>
        <w:t>-</w:t>
      </w:r>
      <w:r w:rsidRPr="00310BE9">
        <w:rPr>
          <w:lang w:val="en-US"/>
        </w:rPr>
        <w:t>carbon fuels</w:t>
      </w:r>
      <w:r w:rsidR="00310BE9" w:rsidRPr="00310BE9">
        <w:rPr>
          <w:lang w:val="en-US"/>
        </w:rPr>
        <w:t xml:space="preserve"> </w:t>
      </w:r>
      <w:r w:rsidRPr="00310BE9">
        <w:rPr>
          <w:lang w:val="en-US"/>
        </w:rPr>
        <w:t>to reach the 2050 target.</w:t>
      </w:r>
    </w:p>
    <w:p w:rsidR="00524DFD" w:rsidRPr="00310BE9" w:rsidRDefault="00524DFD" w:rsidP="00524DFD">
      <w:pPr>
        <w:rPr>
          <w:lang w:val="en-US"/>
        </w:rPr>
      </w:pPr>
      <w:r w:rsidRPr="00310BE9">
        <w:rPr>
          <w:lang w:val="en-US"/>
        </w:rPr>
        <w:t>In maritime, the need for a global level playing field</w:t>
      </w:r>
      <w:r w:rsidR="00310BE9" w:rsidRPr="00310BE9">
        <w:rPr>
          <w:lang w:val="en-US"/>
        </w:rPr>
        <w:t xml:space="preserve"> </w:t>
      </w:r>
      <w:r w:rsidRPr="00310BE9">
        <w:rPr>
          <w:lang w:val="en-US"/>
        </w:rPr>
        <w:t xml:space="preserve">is equally pronounced. The EU should strive </w:t>
      </w:r>
      <w:r w:rsidR="004E795A">
        <w:rPr>
          <w:rFonts w:hint="eastAsia"/>
          <w:lang w:val="en-US"/>
        </w:rPr>
        <w:t>-</w:t>
      </w:r>
      <w:r w:rsidRPr="00310BE9">
        <w:rPr>
          <w:lang w:val="en-US"/>
        </w:rPr>
        <w:t xml:space="preserve"> in</w:t>
      </w:r>
      <w:r w:rsidR="00310BE9" w:rsidRPr="00310BE9">
        <w:rPr>
          <w:lang w:val="en-US"/>
        </w:rPr>
        <w:t xml:space="preserve"> </w:t>
      </w:r>
      <w:r w:rsidRPr="00310BE9">
        <w:rPr>
          <w:lang w:val="en-US"/>
        </w:rPr>
        <w:t>cooperation with IMO and other international</w:t>
      </w:r>
      <w:r w:rsidR="00310BE9" w:rsidRPr="00310BE9">
        <w:rPr>
          <w:lang w:val="en-US"/>
        </w:rPr>
        <w:t xml:space="preserve"> </w:t>
      </w:r>
      <w:proofErr w:type="spellStart"/>
      <w:r w:rsidRPr="00310BE9">
        <w:rPr>
          <w:lang w:val="en-US"/>
        </w:rPr>
        <w:t>organisations</w:t>
      </w:r>
      <w:proofErr w:type="spellEnd"/>
      <w:r w:rsidRPr="00310BE9">
        <w:rPr>
          <w:lang w:val="en-US"/>
        </w:rPr>
        <w:t xml:space="preserve"> </w:t>
      </w:r>
      <w:r w:rsidR="004E795A">
        <w:rPr>
          <w:rFonts w:hint="eastAsia"/>
          <w:lang w:val="en-US"/>
        </w:rPr>
        <w:t>-</w:t>
      </w:r>
      <w:r w:rsidRPr="00310BE9">
        <w:rPr>
          <w:lang w:val="en-US"/>
        </w:rPr>
        <w:t xml:space="preserve"> for the universal application and</w:t>
      </w:r>
      <w:r w:rsidR="00310BE9" w:rsidRPr="00310BE9">
        <w:rPr>
          <w:lang w:val="en-US"/>
        </w:rPr>
        <w:t xml:space="preserve"> </w:t>
      </w:r>
      <w:r w:rsidRPr="00310BE9">
        <w:rPr>
          <w:lang w:val="en-US"/>
        </w:rPr>
        <w:t>enforcement of high standards of safety, security,</w:t>
      </w:r>
      <w:r w:rsidR="00310BE9" w:rsidRPr="00310BE9">
        <w:rPr>
          <w:lang w:val="en-US"/>
        </w:rPr>
        <w:t xml:space="preserve"> </w:t>
      </w:r>
      <w:r w:rsidRPr="00310BE9">
        <w:rPr>
          <w:lang w:val="en-US"/>
        </w:rPr>
        <w:t>environmental protection and working conditions, and</w:t>
      </w:r>
      <w:r w:rsidR="00310BE9" w:rsidRPr="00310BE9">
        <w:rPr>
          <w:lang w:val="en-US"/>
        </w:rPr>
        <w:t xml:space="preserve"> </w:t>
      </w:r>
      <w:r w:rsidRPr="00310BE9">
        <w:rPr>
          <w:lang w:val="en-US"/>
        </w:rPr>
        <w:t>for eliminating piracy. The environmental record of</w:t>
      </w:r>
      <w:r w:rsidR="00310BE9" w:rsidRPr="00310BE9">
        <w:rPr>
          <w:lang w:val="en-US"/>
        </w:rPr>
        <w:t xml:space="preserve"> </w:t>
      </w:r>
      <w:r w:rsidRPr="00310BE9">
        <w:rPr>
          <w:lang w:val="en-US"/>
        </w:rPr>
        <w:t>shipping can and must be improved by both technology</w:t>
      </w:r>
      <w:r w:rsidR="00310BE9" w:rsidRPr="00310BE9">
        <w:rPr>
          <w:lang w:val="en-US"/>
        </w:rPr>
        <w:t xml:space="preserve"> </w:t>
      </w:r>
      <w:r w:rsidRPr="00310BE9">
        <w:rPr>
          <w:lang w:val="en-US"/>
        </w:rPr>
        <w:t>and better fuels and operations: overall, the EU CO2</w:t>
      </w:r>
      <w:r w:rsidR="00310BE9" w:rsidRPr="00310BE9">
        <w:rPr>
          <w:lang w:val="en-US"/>
        </w:rPr>
        <w:t xml:space="preserve"> </w:t>
      </w:r>
      <w:r w:rsidRPr="00310BE9">
        <w:rPr>
          <w:lang w:val="en-US"/>
        </w:rPr>
        <w:t>emissions from maritime transport should be cut by 40</w:t>
      </w:r>
      <w:r w:rsidR="00EB1E70">
        <w:rPr>
          <w:lang w:val="en-US"/>
        </w:rPr>
        <w:t> %</w:t>
      </w:r>
      <w:r w:rsidR="00310BE9" w:rsidRPr="00310BE9">
        <w:rPr>
          <w:lang w:val="en-US"/>
        </w:rPr>
        <w:t xml:space="preserve"> </w:t>
      </w:r>
      <w:r w:rsidRPr="00310BE9">
        <w:rPr>
          <w:lang w:val="en-US"/>
        </w:rPr>
        <w:t>(if feasible 50</w:t>
      </w:r>
      <w:r w:rsidR="00EB1E70">
        <w:rPr>
          <w:lang w:val="en-US"/>
        </w:rPr>
        <w:t> %</w:t>
      </w:r>
      <w:r w:rsidRPr="00310BE9">
        <w:rPr>
          <w:lang w:val="en-US"/>
        </w:rPr>
        <w:t>) by 2050 compared to 2005 levels.</w:t>
      </w:r>
    </w:p>
    <w:p w:rsidR="00524DFD" w:rsidRPr="00310BE9" w:rsidRDefault="00524DFD" w:rsidP="00812005">
      <w:pPr>
        <w:pStyle w:val="Kop2"/>
        <w:rPr>
          <w:lang w:val="en-US"/>
        </w:rPr>
      </w:pPr>
      <w:bookmarkStart w:id="56" w:name="_Toc339617729"/>
      <w:r w:rsidRPr="00310BE9">
        <w:rPr>
          <w:lang w:val="en-US"/>
        </w:rPr>
        <w:t>Clean urban transport and commuting</w:t>
      </w:r>
      <w:bookmarkEnd w:id="56"/>
    </w:p>
    <w:p w:rsidR="00524DFD" w:rsidRPr="00310BE9" w:rsidRDefault="00524DFD" w:rsidP="00524DFD">
      <w:pPr>
        <w:rPr>
          <w:lang w:val="en-US"/>
        </w:rPr>
      </w:pPr>
      <w:r w:rsidRPr="00310BE9">
        <w:rPr>
          <w:lang w:val="en-US"/>
        </w:rPr>
        <w:t>In cities, switching to cleaner transport is facilitated</w:t>
      </w:r>
      <w:r w:rsidR="00310BE9" w:rsidRPr="00310BE9">
        <w:rPr>
          <w:lang w:val="en-US"/>
        </w:rPr>
        <w:t xml:space="preserve"> </w:t>
      </w:r>
      <w:r w:rsidRPr="00310BE9">
        <w:rPr>
          <w:lang w:val="en-US"/>
        </w:rPr>
        <w:t>by the lower requirements for vehicle range and higher</w:t>
      </w:r>
      <w:r w:rsidR="00310BE9" w:rsidRPr="00310BE9">
        <w:rPr>
          <w:lang w:val="en-US"/>
        </w:rPr>
        <w:t xml:space="preserve"> </w:t>
      </w:r>
      <w:r w:rsidRPr="00310BE9">
        <w:rPr>
          <w:lang w:val="en-US"/>
        </w:rPr>
        <w:t>population density. Public transport choices are more</w:t>
      </w:r>
      <w:r w:rsidR="00310BE9" w:rsidRPr="00310BE9">
        <w:rPr>
          <w:lang w:val="en-US"/>
        </w:rPr>
        <w:t xml:space="preserve"> </w:t>
      </w:r>
      <w:r w:rsidRPr="00310BE9">
        <w:rPr>
          <w:lang w:val="en-US"/>
        </w:rPr>
        <w:t>widely available, as well as the option of walking and</w:t>
      </w:r>
      <w:r w:rsidR="00310BE9" w:rsidRPr="00310BE9">
        <w:rPr>
          <w:lang w:val="en-US"/>
        </w:rPr>
        <w:t xml:space="preserve"> </w:t>
      </w:r>
      <w:r w:rsidRPr="00310BE9">
        <w:rPr>
          <w:lang w:val="en-US"/>
        </w:rPr>
        <w:t>cycling. Cities suffer most from congestion, poor air</w:t>
      </w:r>
      <w:r w:rsidR="00310BE9" w:rsidRPr="00310BE9">
        <w:rPr>
          <w:lang w:val="en-US"/>
        </w:rPr>
        <w:t xml:space="preserve"> </w:t>
      </w:r>
      <w:r w:rsidRPr="00310BE9">
        <w:rPr>
          <w:lang w:val="en-US"/>
        </w:rPr>
        <w:t>quality and noise exposure. Urban transport is</w:t>
      </w:r>
      <w:r w:rsidR="00310BE9" w:rsidRPr="00310BE9">
        <w:rPr>
          <w:lang w:val="en-US"/>
        </w:rPr>
        <w:t xml:space="preserve"> </w:t>
      </w:r>
      <w:r w:rsidRPr="00310BE9">
        <w:rPr>
          <w:lang w:val="en-US"/>
        </w:rPr>
        <w:t>responsible for about a quarter of CO2 emissions from</w:t>
      </w:r>
      <w:r w:rsidR="00310BE9" w:rsidRPr="00310BE9">
        <w:rPr>
          <w:lang w:val="en-US"/>
        </w:rPr>
        <w:t xml:space="preserve"> </w:t>
      </w:r>
      <w:r w:rsidRPr="00310BE9">
        <w:rPr>
          <w:lang w:val="en-US"/>
        </w:rPr>
        <w:t>transport, and 69</w:t>
      </w:r>
      <w:r w:rsidR="00EB1E70">
        <w:rPr>
          <w:lang w:val="en-US"/>
        </w:rPr>
        <w:t> %</w:t>
      </w:r>
      <w:r w:rsidRPr="00310BE9">
        <w:rPr>
          <w:lang w:val="en-US"/>
        </w:rPr>
        <w:t xml:space="preserve"> of road </w:t>
      </w:r>
      <w:r w:rsidRPr="00310BE9">
        <w:rPr>
          <w:lang w:val="en-US"/>
        </w:rPr>
        <w:lastRenderedPageBreak/>
        <w:t>accidents occur in cities.</w:t>
      </w:r>
      <w:r w:rsidR="00310BE9" w:rsidRPr="00310BE9">
        <w:rPr>
          <w:lang w:val="en-US"/>
        </w:rPr>
        <w:t xml:space="preserve"> </w:t>
      </w:r>
      <w:r w:rsidRPr="00993679">
        <w:rPr>
          <w:lang w:val="en-US"/>
        </w:rPr>
        <w:t xml:space="preserve">The gradual phasing out of </w:t>
      </w:r>
      <w:r w:rsidR="00B567DD">
        <w:rPr>
          <w:lang w:val="en-US"/>
        </w:rPr>
        <w:t>'</w:t>
      </w:r>
      <w:r w:rsidRPr="00993679">
        <w:rPr>
          <w:lang w:val="en-US"/>
        </w:rPr>
        <w:t>conventionally fuelled</w:t>
      </w:r>
      <w:r w:rsidR="00B304FB">
        <w:rPr>
          <w:lang w:val="en-US"/>
        </w:rPr>
        <w:t>'</w:t>
      </w:r>
      <w:r w:rsidR="00310BE9">
        <w:rPr>
          <w:lang w:val="en-US"/>
        </w:rPr>
        <w:t xml:space="preserve"> </w:t>
      </w:r>
      <w:r w:rsidRPr="00310BE9">
        <w:rPr>
          <w:lang w:val="en-US"/>
        </w:rPr>
        <w:t>vehicles from the urban environment is a major contribution</w:t>
      </w:r>
      <w:r w:rsidR="00310BE9" w:rsidRPr="00310BE9">
        <w:rPr>
          <w:lang w:val="en-US"/>
        </w:rPr>
        <w:t xml:space="preserve"> </w:t>
      </w:r>
      <w:r w:rsidRPr="00310BE9">
        <w:rPr>
          <w:lang w:val="en-US"/>
        </w:rPr>
        <w:t>to significant reduction of oil dependence, greenhouse gas</w:t>
      </w:r>
      <w:r w:rsidR="00310BE9" w:rsidRPr="00310BE9">
        <w:rPr>
          <w:lang w:val="en-US"/>
        </w:rPr>
        <w:t xml:space="preserve"> </w:t>
      </w:r>
      <w:r w:rsidRPr="00310BE9">
        <w:rPr>
          <w:lang w:val="en-US"/>
        </w:rPr>
        <w:t>emissions and local air and noise pollution. It will have</w:t>
      </w:r>
      <w:r w:rsidR="00310BE9" w:rsidRPr="00310BE9">
        <w:rPr>
          <w:lang w:val="en-US"/>
        </w:rPr>
        <w:t xml:space="preserve"> </w:t>
      </w:r>
      <w:r w:rsidRPr="00310BE9">
        <w:rPr>
          <w:lang w:val="en-US"/>
        </w:rPr>
        <w:t>to be complemented by the development of appropriate</w:t>
      </w:r>
      <w:r w:rsidR="00310BE9" w:rsidRPr="00310BE9">
        <w:rPr>
          <w:lang w:val="en-US"/>
        </w:rPr>
        <w:t xml:space="preserve"> </w:t>
      </w:r>
      <w:r w:rsidRPr="00310BE9">
        <w:rPr>
          <w:lang w:val="en-US"/>
        </w:rPr>
        <w:t>fuelling/charging infrastructure for new vehicles.</w:t>
      </w:r>
    </w:p>
    <w:p w:rsidR="00524DFD" w:rsidRPr="00591563" w:rsidRDefault="00524DFD" w:rsidP="00524DFD">
      <w:pPr>
        <w:rPr>
          <w:lang w:val="en-US"/>
        </w:rPr>
      </w:pPr>
      <w:r w:rsidRPr="00591563">
        <w:rPr>
          <w:lang w:val="en-US"/>
        </w:rPr>
        <w:t>A higher share of travel by collective transport, combined</w:t>
      </w:r>
      <w:r w:rsidR="00591563" w:rsidRPr="00591563">
        <w:rPr>
          <w:lang w:val="en-US"/>
        </w:rPr>
        <w:t xml:space="preserve"> </w:t>
      </w:r>
      <w:r w:rsidRPr="00591563">
        <w:rPr>
          <w:lang w:val="en-US"/>
        </w:rPr>
        <w:t>with minimum service obligations, will allow for increasing</w:t>
      </w:r>
      <w:r w:rsidR="00591563" w:rsidRPr="00591563">
        <w:rPr>
          <w:lang w:val="en-US"/>
        </w:rPr>
        <w:t xml:space="preserve"> </w:t>
      </w:r>
      <w:r w:rsidRPr="00591563">
        <w:rPr>
          <w:lang w:val="en-US"/>
        </w:rPr>
        <w:t>the density and frequency of service, thereby generating a</w:t>
      </w:r>
      <w:r w:rsidR="00591563" w:rsidRPr="00591563">
        <w:rPr>
          <w:lang w:val="en-US"/>
        </w:rPr>
        <w:t xml:space="preserve"> </w:t>
      </w:r>
      <w:r w:rsidRPr="00591563">
        <w:rPr>
          <w:lang w:val="en-US"/>
        </w:rPr>
        <w:t>virtuous circle for public transport modes. Demand</w:t>
      </w:r>
      <w:r w:rsidR="00591563" w:rsidRPr="00591563">
        <w:rPr>
          <w:lang w:val="en-US"/>
        </w:rPr>
        <w:t xml:space="preserve"> </w:t>
      </w:r>
      <w:r w:rsidRPr="00591563">
        <w:rPr>
          <w:lang w:val="en-US"/>
        </w:rPr>
        <w:t>management and land</w:t>
      </w:r>
      <w:r w:rsidR="004E795A">
        <w:rPr>
          <w:lang w:val="en-US"/>
        </w:rPr>
        <w:t>-</w:t>
      </w:r>
      <w:r w:rsidRPr="00591563">
        <w:rPr>
          <w:lang w:val="en-US"/>
        </w:rPr>
        <w:t>use planning can lower traffic</w:t>
      </w:r>
      <w:r w:rsidR="00591563" w:rsidRPr="00591563">
        <w:rPr>
          <w:lang w:val="en-US"/>
        </w:rPr>
        <w:t xml:space="preserve"> </w:t>
      </w:r>
      <w:r w:rsidRPr="00591563">
        <w:rPr>
          <w:lang w:val="en-US"/>
        </w:rPr>
        <w:t>volumes. Facilitating walking and cycling should become</w:t>
      </w:r>
      <w:r w:rsidR="00591563" w:rsidRPr="00591563">
        <w:rPr>
          <w:lang w:val="en-US"/>
        </w:rPr>
        <w:t xml:space="preserve"> </w:t>
      </w:r>
      <w:r w:rsidRPr="00591563">
        <w:rPr>
          <w:lang w:val="en-US"/>
        </w:rPr>
        <w:t>an integral part of urban mobility and infrastructure design.</w:t>
      </w:r>
    </w:p>
    <w:p w:rsidR="00524DFD" w:rsidRPr="00591563" w:rsidRDefault="00524DFD" w:rsidP="00524DFD">
      <w:pPr>
        <w:rPr>
          <w:lang w:val="en-US"/>
        </w:rPr>
      </w:pPr>
      <w:r w:rsidRPr="00591563">
        <w:rPr>
          <w:lang w:val="en-US"/>
        </w:rPr>
        <w:t xml:space="preserve">The use of smaller, lighter and more </w:t>
      </w:r>
      <w:proofErr w:type="spellStart"/>
      <w:r w:rsidRPr="00591563">
        <w:rPr>
          <w:lang w:val="en-US"/>
        </w:rPr>
        <w:t>specialised</w:t>
      </w:r>
      <w:proofErr w:type="spellEnd"/>
      <w:r w:rsidRPr="00591563">
        <w:rPr>
          <w:lang w:val="en-US"/>
        </w:rPr>
        <w:t xml:space="preserve"> road</w:t>
      </w:r>
      <w:r w:rsidR="00591563" w:rsidRPr="00591563">
        <w:rPr>
          <w:lang w:val="en-US"/>
        </w:rPr>
        <w:t xml:space="preserve"> </w:t>
      </w:r>
      <w:r w:rsidRPr="00591563">
        <w:rPr>
          <w:lang w:val="en-US"/>
        </w:rPr>
        <w:t>passenger vehicles must be encouraged. Large fleets of</w:t>
      </w:r>
      <w:r w:rsidR="00591563" w:rsidRPr="00591563">
        <w:rPr>
          <w:lang w:val="en-US"/>
        </w:rPr>
        <w:t xml:space="preserve"> </w:t>
      </w:r>
      <w:r w:rsidRPr="00591563">
        <w:rPr>
          <w:lang w:val="en-US"/>
        </w:rPr>
        <w:t>urban buses, taxis and delivery vans are particularly</w:t>
      </w:r>
      <w:r w:rsidR="00591563" w:rsidRPr="00591563">
        <w:rPr>
          <w:lang w:val="en-US"/>
        </w:rPr>
        <w:t xml:space="preserve"> </w:t>
      </w:r>
      <w:r w:rsidRPr="00591563">
        <w:rPr>
          <w:lang w:val="en-US"/>
        </w:rPr>
        <w:t>suitable for the introduction of alternative propulsion</w:t>
      </w:r>
      <w:r w:rsidR="00591563" w:rsidRPr="00591563">
        <w:rPr>
          <w:lang w:val="en-US"/>
        </w:rPr>
        <w:t xml:space="preserve"> </w:t>
      </w:r>
      <w:r w:rsidRPr="00591563">
        <w:rPr>
          <w:lang w:val="en-US"/>
        </w:rPr>
        <w:t>systems and fuels. These could make a substantial</w:t>
      </w:r>
      <w:r w:rsidR="00591563" w:rsidRPr="00591563">
        <w:rPr>
          <w:lang w:val="en-US"/>
        </w:rPr>
        <w:t xml:space="preserve"> </w:t>
      </w:r>
      <w:r w:rsidRPr="00591563">
        <w:rPr>
          <w:lang w:val="en-US"/>
        </w:rPr>
        <w:t>contribution in reducing the carbon intensity of urban</w:t>
      </w:r>
      <w:r w:rsidR="00591563" w:rsidRPr="00591563">
        <w:rPr>
          <w:lang w:val="en-US"/>
        </w:rPr>
        <w:t xml:space="preserve"> </w:t>
      </w:r>
      <w:r w:rsidRPr="00591563">
        <w:rPr>
          <w:lang w:val="en-US"/>
        </w:rPr>
        <w:t>transport while providing a test bed for new technologies</w:t>
      </w:r>
      <w:r w:rsidR="00591563" w:rsidRPr="00591563">
        <w:rPr>
          <w:lang w:val="en-US"/>
        </w:rPr>
        <w:t xml:space="preserve"> </w:t>
      </w:r>
      <w:r w:rsidRPr="00591563">
        <w:rPr>
          <w:lang w:val="en-US"/>
        </w:rPr>
        <w:t>and opportunity for early market deployment. Road</w:t>
      </w:r>
      <w:r w:rsidR="00591563" w:rsidRPr="00591563">
        <w:rPr>
          <w:lang w:val="en-US"/>
        </w:rPr>
        <w:t xml:space="preserve"> </w:t>
      </w:r>
      <w:r w:rsidRPr="00591563">
        <w:rPr>
          <w:lang w:val="en-US"/>
        </w:rPr>
        <w:t>pricing and the removal of distortions in taxation can</w:t>
      </w:r>
      <w:r w:rsidR="00591563" w:rsidRPr="00591563">
        <w:rPr>
          <w:lang w:val="en-US"/>
        </w:rPr>
        <w:t xml:space="preserve"> </w:t>
      </w:r>
      <w:r w:rsidRPr="00591563">
        <w:rPr>
          <w:lang w:val="en-US"/>
        </w:rPr>
        <w:t>also assist in encouraging the use of public transport and</w:t>
      </w:r>
      <w:r w:rsidR="00591563" w:rsidRPr="00591563">
        <w:rPr>
          <w:lang w:val="en-US"/>
        </w:rPr>
        <w:t xml:space="preserve"> </w:t>
      </w:r>
      <w:r w:rsidRPr="00591563">
        <w:rPr>
          <w:lang w:val="en-US"/>
        </w:rPr>
        <w:t>the gradual introduction of alternative propulsion.</w:t>
      </w:r>
    </w:p>
    <w:p w:rsidR="00524DFD" w:rsidRPr="00912569" w:rsidRDefault="00524DFD" w:rsidP="00524DFD">
      <w:pPr>
        <w:rPr>
          <w:lang w:val="en-US"/>
        </w:rPr>
      </w:pPr>
      <w:r w:rsidRPr="00591563">
        <w:rPr>
          <w:lang w:val="en-US"/>
        </w:rPr>
        <w:t>The interface between long</w:t>
      </w:r>
      <w:r w:rsidR="004E795A">
        <w:rPr>
          <w:lang w:val="en-US"/>
        </w:rPr>
        <w:t>-</w:t>
      </w:r>
      <w:r w:rsidRPr="00591563">
        <w:rPr>
          <w:lang w:val="en-US"/>
        </w:rPr>
        <w:t>distance and last</w:t>
      </w:r>
      <w:r w:rsidR="004E795A">
        <w:rPr>
          <w:lang w:val="en-US"/>
        </w:rPr>
        <w:t>-</w:t>
      </w:r>
      <w:r w:rsidRPr="00591563">
        <w:rPr>
          <w:lang w:val="en-US"/>
        </w:rPr>
        <w:t>mile freight</w:t>
      </w:r>
      <w:r w:rsidR="00591563" w:rsidRPr="00591563">
        <w:rPr>
          <w:lang w:val="en-US"/>
        </w:rPr>
        <w:t xml:space="preserve"> </w:t>
      </w:r>
      <w:r w:rsidRPr="00591563">
        <w:rPr>
          <w:lang w:val="en-US"/>
        </w:rPr>
        <w:t xml:space="preserve">transport should be </w:t>
      </w:r>
      <w:proofErr w:type="spellStart"/>
      <w:r w:rsidRPr="00591563">
        <w:rPr>
          <w:lang w:val="en-US"/>
        </w:rPr>
        <w:t>organised</w:t>
      </w:r>
      <w:proofErr w:type="spellEnd"/>
      <w:r w:rsidRPr="00591563">
        <w:rPr>
          <w:lang w:val="en-US"/>
        </w:rPr>
        <w:t xml:space="preserve"> more efficiently. The aim is</w:t>
      </w:r>
      <w:r w:rsidR="00591563" w:rsidRPr="00591563">
        <w:rPr>
          <w:lang w:val="en-US"/>
        </w:rPr>
        <w:t xml:space="preserve"> </w:t>
      </w:r>
      <w:r w:rsidRPr="00993679">
        <w:rPr>
          <w:lang w:val="en-US"/>
        </w:rPr>
        <w:t xml:space="preserve">to limit individual deliveries, the most </w:t>
      </w:r>
      <w:r w:rsidR="00B567DD">
        <w:rPr>
          <w:lang w:val="en-US"/>
        </w:rPr>
        <w:t>'</w:t>
      </w:r>
      <w:r w:rsidRPr="00993679">
        <w:rPr>
          <w:lang w:val="en-US"/>
        </w:rPr>
        <w:t>inefficient</w:t>
      </w:r>
      <w:r w:rsidR="00B304FB">
        <w:rPr>
          <w:lang w:val="en-US"/>
        </w:rPr>
        <w:t>'</w:t>
      </w:r>
      <w:r w:rsidRPr="00993679">
        <w:rPr>
          <w:lang w:val="en-US"/>
        </w:rPr>
        <w:t xml:space="preserve"> part of the</w:t>
      </w:r>
      <w:r w:rsidR="00591563">
        <w:rPr>
          <w:lang w:val="en-US"/>
        </w:rPr>
        <w:t xml:space="preserve"> </w:t>
      </w:r>
      <w:r w:rsidRPr="00591563">
        <w:rPr>
          <w:lang w:val="en-US"/>
        </w:rPr>
        <w:t>journey, to the shortest possible route. The use of intelligent</w:t>
      </w:r>
      <w:r w:rsidR="00591563" w:rsidRPr="00591563">
        <w:rPr>
          <w:lang w:val="en-US"/>
        </w:rPr>
        <w:t xml:space="preserve"> </w:t>
      </w:r>
      <w:r w:rsidRPr="00591563">
        <w:rPr>
          <w:lang w:val="en-US"/>
        </w:rPr>
        <w:t>transport systems contributes to real</w:t>
      </w:r>
      <w:r w:rsidR="004E795A">
        <w:rPr>
          <w:lang w:val="en-US"/>
        </w:rPr>
        <w:t>-</w:t>
      </w:r>
      <w:r w:rsidRPr="00591563">
        <w:rPr>
          <w:lang w:val="en-US"/>
        </w:rPr>
        <w:t>time traffic</w:t>
      </w:r>
      <w:r w:rsidR="00591563" w:rsidRPr="00591563">
        <w:rPr>
          <w:lang w:val="en-US"/>
        </w:rPr>
        <w:t xml:space="preserve"> </w:t>
      </w:r>
      <w:r w:rsidRPr="00591563">
        <w:rPr>
          <w:lang w:val="en-US"/>
        </w:rPr>
        <w:t>management, reducing delivery times and congestion for</w:t>
      </w:r>
      <w:r w:rsidR="00591563" w:rsidRPr="00591563">
        <w:rPr>
          <w:lang w:val="en-US"/>
        </w:rPr>
        <w:t xml:space="preserve"> </w:t>
      </w:r>
      <w:r w:rsidRPr="00591563">
        <w:rPr>
          <w:lang w:val="en-US"/>
        </w:rPr>
        <w:t>last</w:t>
      </w:r>
      <w:r w:rsidR="004E795A">
        <w:rPr>
          <w:lang w:val="en-US"/>
        </w:rPr>
        <w:t>-</w:t>
      </w:r>
      <w:r w:rsidRPr="00591563">
        <w:rPr>
          <w:lang w:val="en-US"/>
        </w:rPr>
        <w:t>mile distribution. This could be performed with low</w:t>
      </w:r>
      <w:r w:rsidR="0001030B">
        <w:rPr>
          <w:lang w:val="en-US"/>
        </w:rPr>
        <w:t xml:space="preserve"> </w:t>
      </w:r>
      <w:r w:rsidRPr="00591563">
        <w:rPr>
          <w:lang w:val="en-US"/>
        </w:rPr>
        <w:t>emission</w:t>
      </w:r>
      <w:r w:rsidR="00591563" w:rsidRPr="00591563">
        <w:rPr>
          <w:lang w:val="en-US"/>
        </w:rPr>
        <w:t xml:space="preserve"> </w:t>
      </w:r>
      <w:r w:rsidRPr="00591563">
        <w:rPr>
          <w:lang w:val="en-US"/>
        </w:rPr>
        <w:t>urban trucks. The use of electric, hydrogen and</w:t>
      </w:r>
      <w:r w:rsidR="00591563" w:rsidRPr="00591563">
        <w:rPr>
          <w:lang w:val="en-US"/>
        </w:rPr>
        <w:t xml:space="preserve"> </w:t>
      </w:r>
      <w:r w:rsidRPr="00591563">
        <w:rPr>
          <w:lang w:val="en-US"/>
        </w:rPr>
        <w:t>hybrid technologies would not only reduce air emissions,</w:t>
      </w:r>
      <w:r w:rsidR="00591563" w:rsidRPr="00591563">
        <w:rPr>
          <w:lang w:val="en-US"/>
        </w:rPr>
        <w:t xml:space="preserve"> </w:t>
      </w:r>
      <w:r w:rsidRPr="00591563">
        <w:rPr>
          <w:lang w:val="en-US"/>
        </w:rPr>
        <w:t>but also noise, allowing a greater portion of freight transport</w:t>
      </w:r>
      <w:r w:rsidR="00591563" w:rsidRPr="00591563">
        <w:rPr>
          <w:lang w:val="en-US"/>
        </w:rPr>
        <w:t xml:space="preserve"> </w:t>
      </w:r>
      <w:r w:rsidRPr="00591563">
        <w:rPr>
          <w:lang w:val="en-US"/>
        </w:rPr>
        <w:t xml:space="preserve">within the urban areas to take place at night time. </w:t>
      </w:r>
      <w:r w:rsidRPr="00912569">
        <w:rPr>
          <w:lang w:val="en-US"/>
        </w:rPr>
        <w:t>This</w:t>
      </w:r>
      <w:r w:rsidR="00591563" w:rsidRPr="00912569">
        <w:rPr>
          <w:lang w:val="en-US"/>
        </w:rPr>
        <w:t xml:space="preserve"> </w:t>
      </w:r>
      <w:r w:rsidRPr="00912569">
        <w:rPr>
          <w:lang w:val="en-US"/>
        </w:rPr>
        <w:t>would ease the problem of road congestion during</w:t>
      </w:r>
      <w:r w:rsidR="00591563" w:rsidRPr="00912569">
        <w:rPr>
          <w:lang w:val="en-US"/>
        </w:rPr>
        <w:t xml:space="preserve"> </w:t>
      </w:r>
      <w:r w:rsidRPr="00912569">
        <w:rPr>
          <w:lang w:val="en-US"/>
        </w:rPr>
        <w:t>morning and afternoon peak hours.</w:t>
      </w:r>
    </w:p>
    <w:p w:rsidR="00524DFD" w:rsidRPr="006559C6" w:rsidRDefault="00280575" w:rsidP="00812005">
      <w:pPr>
        <w:pStyle w:val="Kop1"/>
        <w:rPr>
          <w:lang w:val="en-US"/>
        </w:rPr>
      </w:pPr>
      <w:bookmarkStart w:id="57" w:name="_Toc339617730"/>
      <w:r w:rsidRPr="006559C6">
        <w:rPr>
          <w:lang w:val="en-US"/>
        </w:rPr>
        <w:t xml:space="preserve">The strategy </w:t>
      </w:r>
      <w:r>
        <w:rPr>
          <w:lang w:val="en-US"/>
        </w:rPr>
        <w:t>-</w:t>
      </w:r>
      <w:r w:rsidRPr="006559C6">
        <w:rPr>
          <w:lang w:val="en-US"/>
        </w:rPr>
        <w:t xml:space="preserve"> what needs to be done</w:t>
      </w:r>
      <w:bookmarkEnd w:id="57"/>
      <w:r w:rsidR="003B3F45">
        <w:rPr>
          <w:lang w:val="en-US"/>
        </w:rPr>
        <w:tab/>
      </w:r>
    </w:p>
    <w:p w:rsidR="00524DFD" w:rsidRPr="00912569" w:rsidRDefault="00524DFD" w:rsidP="00524DFD">
      <w:pPr>
        <w:rPr>
          <w:lang w:val="en-US"/>
        </w:rPr>
      </w:pPr>
      <w:r w:rsidRPr="00912569">
        <w:rPr>
          <w:lang w:val="en-US"/>
        </w:rPr>
        <w:t>Implementing the above vision requires an efficient</w:t>
      </w:r>
      <w:r w:rsidR="00912569" w:rsidRPr="00912569">
        <w:rPr>
          <w:lang w:val="en-US"/>
        </w:rPr>
        <w:t xml:space="preserve"> </w:t>
      </w:r>
      <w:r w:rsidRPr="00912569">
        <w:rPr>
          <w:lang w:val="en-US"/>
        </w:rPr>
        <w:t>framework for transport users and operators, an early</w:t>
      </w:r>
      <w:r w:rsidR="00912569" w:rsidRPr="00912569">
        <w:rPr>
          <w:lang w:val="en-US"/>
        </w:rPr>
        <w:t xml:space="preserve"> </w:t>
      </w:r>
      <w:r w:rsidRPr="00912569">
        <w:rPr>
          <w:lang w:val="en-US"/>
        </w:rPr>
        <w:t>deployment of new technologies and the development</w:t>
      </w:r>
      <w:r w:rsidR="00912569" w:rsidRPr="00912569">
        <w:rPr>
          <w:lang w:val="en-US"/>
        </w:rPr>
        <w:t xml:space="preserve"> </w:t>
      </w:r>
      <w:r w:rsidRPr="00912569">
        <w:rPr>
          <w:lang w:val="en-US"/>
        </w:rPr>
        <w:t>of adequate infrastructure.</w:t>
      </w:r>
    </w:p>
    <w:p w:rsidR="00524DFD" w:rsidRPr="00912569" w:rsidRDefault="00524DFD" w:rsidP="00DB6682">
      <w:pPr>
        <w:pStyle w:val="Lijstopsomteken"/>
        <w:rPr>
          <w:lang w:val="en-US"/>
        </w:rPr>
      </w:pPr>
      <w:r w:rsidRPr="00912569">
        <w:rPr>
          <w:lang w:val="en-US"/>
        </w:rPr>
        <w:t>Obstacles to a smooth functioning of and effective</w:t>
      </w:r>
      <w:r w:rsidR="00912569" w:rsidRPr="00912569">
        <w:rPr>
          <w:lang w:val="en-US"/>
        </w:rPr>
        <w:t xml:space="preserve"> </w:t>
      </w:r>
      <w:r w:rsidRPr="00912569">
        <w:rPr>
          <w:lang w:val="en-US"/>
        </w:rPr>
        <w:t>competition in the internal market persist. The objective</w:t>
      </w:r>
      <w:r w:rsidR="00912569" w:rsidRPr="00912569">
        <w:rPr>
          <w:lang w:val="en-US"/>
        </w:rPr>
        <w:t xml:space="preserve"> </w:t>
      </w:r>
      <w:r w:rsidRPr="00912569">
        <w:rPr>
          <w:lang w:val="en-US"/>
        </w:rPr>
        <w:t>for the next decade is to create a genuine single</w:t>
      </w:r>
      <w:r w:rsidR="00912569" w:rsidRPr="00912569">
        <w:rPr>
          <w:lang w:val="en-US"/>
        </w:rPr>
        <w:t xml:space="preserve"> </w:t>
      </w:r>
      <w:r w:rsidRPr="00912569">
        <w:rPr>
          <w:lang w:val="en-US"/>
        </w:rPr>
        <w:t>European transport area by eliminating all residual</w:t>
      </w:r>
      <w:r w:rsidR="00912569" w:rsidRPr="00912569">
        <w:rPr>
          <w:lang w:val="en-US"/>
        </w:rPr>
        <w:t xml:space="preserve"> </w:t>
      </w:r>
      <w:r w:rsidRPr="00912569">
        <w:rPr>
          <w:lang w:val="en-US"/>
        </w:rPr>
        <w:t>barriers between modes and national systems, easing</w:t>
      </w:r>
      <w:r w:rsidR="00912569" w:rsidRPr="00912569">
        <w:rPr>
          <w:lang w:val="en-US"/>
        </w:rPr>
        <w:t xml:space="preserve"> </w:t>
      </w:r>
      <w:r w:rsidRPr="00912569">
        <w:rPr>
          <w:lang w:val="en-US"/>
        </w:rPr>
        <w:t>the process of integration and facilitating the</w:t>
      </w:r>
      <w:r w:rsidR="00912569" w:rsidRPr="00912569">
        <w:rPr>
          <w:lang w:val="en-US"/>
        </w:rPr>
        <w:t xml:space="preserve"> </w:t>
      </w:r>
      <w:r w:rsidRPr="00912569">
        <w:rPr>
          <w:lang w:val="en-US"/>
        </w:rPr>
        <w:t>emergence of multinational and multimodal operators.</w:t>
      </w:r>
      <w:r w:rsidR="00912569" w:rsidRPr="00912569">
        <w:rPr>
          <w:lang w:val="en-US"/>
        </w:rPr>
        <w:t xml:space="preserve"> </w:t>
      </w:r>
      <w:r w:rsidRPr="00912569">
        <w:rPr>
          <w:lang w:val="en-US"/>
        </w:rPr>
        <w:t>A vigilant enforcement of the competition rules across</w:t>
      </w:r>
      <w:r w:rsidR="00912569" w:rsidRPr="00912569">
        <w:rPr>
          <w:lang w:val="en-US"/>
        </w:rPr>
        <w:t xml:space="preserve"> </w:t>
      </w:r>
      <w:r w:rsidRPr="00993679">
        <w:rPr>
          <w:lang w:val="en-US"/>
        </w:rPr>
        <w:t>all transport modes will complement the Commission</w:t>
      </w:r>
      <w:r w:rsidR="00B304FB">
        <w:rPr>
          <w:lang w:val="en-US"/>
        </w:rPr>
        <w:t>'</w:t>
      </w:r>
      <w:r w:rsidRPr="00993679">
        <w:rPr>
          <w:lang w:val="en-US"/>
        </w:rPr>
        <w:t>s</w:t>
      </w:r>
      <w:r w:rsidR="00912569">
        <w:rPr>
          <w:lang w:val="en-US"/>
        </w:rPr>
        <w:t xml:space="preserve"> </w:t>
      </w:r>
      <w:r w:rsidRPr="00912569">
        <w:rPr>
          <w:lang w:val="en-US"/>
        </w:rPr>
        <w:t>actions in this area. A higher degree of convergence</w:t>
      </w:r>
      <w:r w:rsidR="00912569" w:rsidRPr="00912569">
        <w:rPr>
          <w:lang w:val="en-US"/>
        </w:rPr>
        <w:t xml:space="preserve"> </w:t>
      </w:r>
      <w:r w:rsidRPr="00912569">
        <w:rPr>
          <w:lang w:val="en-US"/>
        </w:rPr>
        <w:t>and enforcement of social, safety, security and</w:t>
      </w:r>
      <w:r w:rsidR="00912569" w:rsidRPr="00912569">
        <w:rPr>
          <w:lang w:val="en-US"/>
        </w:rPr>
        <w:t xml:space="preserve"> </w:t>
      </w:r>
      <w:r w:rsidRPr="00912569">
        <w:rPr>
          <w:lang w:val="en-US"/>
        </w:rPr>
        <w:t>environmental rules, minimum service standards and</w:t>
      </w:r>
      <w:r w:rsidR="00912569" w:rsidRPr="00912569">
        <w:rPr>
          <w:lang w:val="en-US"/>
        </w:rPr>
        <w:t xml:space="preserve"> </w:t>
      </w:r>
      <w:r w:rsidRPr="00993679">
        <w:rPr>
          <w:lang w:val="en-US"/>
        </w:rPr>
        <w:t>users</w:t>
      </w:r>
      <w:r w:rsidR="00B304FB">
        <w:rPr>
          <w:lang w:val="en-US"/>
        </w:rPr>
        <w:t>'</w:t>
      </w:r>
      <w:r w:rsidRPr="00993679">
        <w:rPr>
          <w:lang w:val="en-US"/>
        </w:rPr>
        <w:t xml:space="preserve"> rights must be an integral part of this strategy,</w:t>
      </w:r>
      <w:r w:rsidR="00912569">
        <w:rPr>
          <w:lang w:val="en-US"/>
        </w:rPr>
        <w:t xml:space="preserve"> </w:t>
      </w:r>
      <w:r w:rsidRPr="00912569">
        <w:rPr>
          <w:lang w:val="en-US"/>
        </w:rPr>
        <w:t>in order to avoid tensions and distortions.</w:t>
      </w:r>
    </w:p>
    <w:p w:rsidR="00524DFD" w:rsidRPr="00912569" w:rsidRDefault="00524DFD" w:rsidP="00DB6682">
      <w:pPr>
        <w:pStyle w:val="Lijstopsomteken"/>
        <w:rPr>
          <w:lang w:val="en-US"/>
        </w:rPr>
      </w:pPr>
      <w:r w:rsidRPr="006559C6">
        <w:rPr>
          <w:lang w:val="en-US"/>
        </w:rPr>
        <w:t xml:space="preserve">Innovation is essential for this strategy. </w:t>
      </w:r>
      <w:r w:rsidRPr="00912569">
        <w:rPr>
          <w:lang w:val="en-US"/>
        </w:rPr>
        <w:t>EU research</w:t>
      </w:r>
      <w:r w:rsidR="00912569" w:rsidRPr="00912569">
        <w:rPr>
          <w:lang w:val="en-US"/>
        </w:rPr>
        <w:t xml:space="preserve"> </w:t>
      </w:r>
      <w:r w:rsidRPr="00912569">
        <w:rPr>
          <w:lang w:val="en-US"/>
        </w:rPr>
        <w:t>needs to address the full cycle of research, innovation</w:t>
      </w:r>
      <w:r w:rsidR="00912569" w:rsidRPr="00912569">
        <w:rPr>
          <w:lang w:val="en-US"/>
        </w:rPr>
        <w:t xml:space="preserve"> </w:t>
      </w:r>
      <w:r w:rsidRPr="00912569">
        <w:rPr>
          <w:lang w:val="en-US"/>
        </w:rPr>
        <w:t>and deployment in an integrated way through focusing</w:t>
      </w:r>
      <w:r w:rsidR="00912569" w:rsidRPr="00912569">
        <w:rPr>
          <w:lang w:val="en-US"/>
        </w:rPr>
        <w:t xml:space="preserve"> </w:t>
      </w:r>
      <w:r w:rsidRPr="00912569">
        <w:rPr>
          <w:lang w:val="en-US"/>
        </w:rPr>
        <w:t>on the most promising technologies and bringing</w:t>
      </w:r>
      <w:r w:rsidR="00912569" w:rsidRPr="00912569">
        <w:rPr>
          <w:lang w:val="en-US"/>
        </w:rPr>
        <w:t xml:space="preserve"> </w:t>
      </w:r>
      <w:r w:rsidRPr="00912569">
        <w:rPr>
          <w:lang w:val="en-US"/>
        </w:rPr>
        <w:t>together all actors involved. Innovation can also play</w:t>
      </w:r>
      <w:r w:rsidR="00912569" w:rsidRPr="00912569">
        <w:rPr>
          <w:lang w:val="en-US"/>
        </w:rPr>
        <w:t xml:space="preserve"> </w:t>
      </w:r>
      <w:r w:rsidRPr="00912569">
        <w:rPr>
          <w:lang w:val="en-US"/>
        </w:rPr>
        <w:t xml:space="preserve">a role in promoting more sustainable </w:t>
      </w:r>
      <w:proofErr w:type="spellStart"/>
      <w:r w:rsidRPr="00912569">
        <w:rPr>
          <w:lang w:val="en-US"/>
        </w:rPr>
        <w:t>behaviour</w:t>
      </w:r>
      <w:proofErr w:type="spellEnd"/>
      <w:r w:rsidRPr="00912569">
        <w:rPr>
          <w:lang w:val="en-US"/>
        </w:rPr>
        <w:t>.</w:t>
      </w:r>
    </w:p>
    <w:p w:rsidR="00524DFD" w:rsidRPr="00912569" w:rsidRDefault="00524DFD" w:rsidP="00DB6682">
      <w:pPr>
        <w:pStyle w:val="Lijstopsomteken"/>
        <w:rPr>
          <w:lang w:val="en-US"/>
        </w:rPr>
      </w:pPr>
      <w:r w:rsidRPr="00912569">
        <w:rPr>
          <w:lang w:val="en-US"/>
        </w:rPr>
        <w:t>The efforts towards a more competitive and sustainable</w:t>
      </w:r>
      <w:r w:rsidR="00912569" w:rsidRPr="00912569">
        <w:rPr>
          <w:lang w:val="en-US"/>
        </w:rPr>
        <w:t xml:space="preserve"> </w:t>
      </w:r>
      <w:r w:rsidRPr="00912569">
        <w:rPr>
          <w:lang w:val="en-US"/>
        </w:rPr>
        <w:t>transport system need to include a reflection on the</w:t>
      </w:r>
      <w:r w:rsidR="00912569" w:rsidRPr="00912569">
        <w:rPr>
          <w:lang w:val="en-US"/>
        </w:rPr>
        <w:t xml:space="preserve"> </w:t>
      </w:r>
      <w:r w:rsidRPr="00912569">
        <w:rPr>
          <w:lang w:val="en-US"/>
        </w:rPr>
        <w:t>required characteristics of the network and must</w:t>
      </w:r>
      <w:r w:rsidR="00912569" w:rsidRPr="00912569">
        <w:rPr>
          <w:lang w:val="en-US"/>
        </w:rPr>
        <w:t xml:space="preserve"> </w:t>
      </w:r>
      <w:r w:rsidRPr="00912569">
        <w:rPr>
          <w:lang w:val="en-US"/>
        </w:rPr>
        <w:t>foresee adequate investments: EU transport</w:t>
      </w:r>
      <w:r w:rsidR="00912569" w:rsidRPr="00912569">
        <w:rPr>
          <w:lang w:val="en-US"/>
        </w:rPr>
        <w:t xml:space="preserve"> </w:t>
      </w:r>
      <w:r w:rsidRPr="00912569">
        <w:rPr>
          <w:lang w:val="en-US"/>
        </w:rPr>
        <w:t>infrastructure policy needs a common vision and</w:t>
      </w:r>
      <w:r w:rsidR="00912569" w:rsidRPr="00912569">
        <w:rPr>
          <w:lang w:val="en-US"/>
        </w:rPr>
        <w:t xml:space="preserve"> </w:t>
      </w:r>
      <w:r w:rsidRPr="00912569">
        <w:rPr>
          <w:lang w:val="en-US"/>
        </w:rPr>
        <w:t>sufficient resources. The costs of transport should be</w:t>
      </w:r>
      <w:r w:rsidR="00912569" w:rsidRPr="00912569">
        <w:rPr>
          <w:lang w:val="en-US"/>
        </w:rPr>
        <w:t xml:space="preserve"> </w:t>
      </w:r>
      <w:r w:rsidRPr="00912569">
        <w:rPr>
          <w:lang w:val="en-US"/>
        </w:rPr>
        <w:t>reflected in its price in an undistorted way.</w:t>
      </w:r>
    </w:p>
    <w:p w:rsidR="00524DFD" w:rsidRPr="00912569" w:rsidRDefault="00524DFD" w:rsidP="00524DFD">
      <w:pPr>
        <w:rPr>
          <w:lang w:val="en-US"/>
        </w:rPr>
      </w:pPr>
      <w:r w:rsidRPr="00912569">
        <w:rPr>
          <w:lang w:val="en-US"/>
        </w:rPr>
        <w:t>A list of initiatives foreseen is provided in the annex to</w:t>
      </w:r>
      <w:r w:rsidR="00912569" w:rsidRPr="00912569">
        <w:rPr>
          <w:lang w:val="en-US"/>
        </w:rPr>
        <w:t xml:space="preserve"> </w:t>
      </w:r>
      <w:r w:rsidRPr="00912569">
        <w:rPr>
          <w:lang w:val="en-US"/>
        </w:rPr>
        <w:t>this communication, the Commission working</w:t>
      </w:r>
      <w:r w:rsidR="00912569" w:rsidRPr="00912569">
        <w:rPr>
          <w:lang w:val="en-US"/>
        </w:rPr>
        <w:t xml:space="preserve"> </w:t>
      </w:r>
      <w:r w:rsidRPr="00912569">
        <w:rPr>
          <w:lang w:val="en-US"/>
        </w:rPr>
        <w:t>document that accompanies the communication</w:t>
      </w:r>
      <w:r w:rsidR="00912569" w:rsidRPr="00912569">
        <w:rPr>
          <w:lang w:val="en-US"/>
        </w:rPr>
        <w:t xml:space="preserve"> </w:t>
      </w:r>
      <w:r w:rsidRPr="00912569">
        <w:rPr>
          <w:lang w:val="en-US"/>
        </w:rPr>
        <w:t>provides further details.</w:t>
      </w:r>
    </w:p>
    <w:p w:rsidR="00524DFD" w:rsidRPr="006559C6" w:rsidRDefault="00524DFD" w:rsidP="00812005">
      <w:pPr>
        <w:pStyle w:val="Kop2"/>
        <w:rPr>
          <w:lang w:val="en-US"/>
        </w:rPr>
      </w:pPr>
      <w:bookmarkStart w:id="58" w:name="_Toc339617731"/>
      <w:r w:rsidRPr="006559C6">
        <w:rPr>
          <w:lang w:val="en-US"/>
        </w:rPr>
        <w:lastRenderedPageBreak/>
        <w:t>A single European transport area</w:t>
      </w:r>
      <w:bookmarkEnd w:id="58"/>
    </w:p>
    <w:p w:rsidR="00524DFD" w:rsidRPr="00912569" w:rsidRDefault="00524DFD" w:rsidP="00524DFD">
      <w:pPr>
        <w:rPr>
          <w:lang w:val="en-US"/>
        </w:rPr>
      </w:pPr>
      <w:r w:rsidRPr="00912569">
        <w:rPr>
          <w:lang w:val="en-US"/>
        </w:rPr>
        <w:t>A single European transport area should ease the</w:t>
      </w:r>
      <w:r w:rsidR="00912569" w:rsidRPr="00912569">
        <w:rPr>
          <w:lang w:val="en-US"/>
        </w:rPr>
        <w:t xml:space="preserve"> </w:t>
      </w:r>
      <w:r w:rsidRPr="00912569">
        <w:rPr>
          <w:lang w:val="en-US"/>
        </w:rPr>
        <w:t>movements of citizens and freight, reduce costs and</w:t>
      </w:r>
      <w:r w:rsidR="00912569" w:rsidRPr="00912569">
        <w:rPr>
          <w:lang w:val="en-US"/>
        </w:rPr>
        <w:t xml:space="preserve"> </w:t>
      </w:r>
      <w:r w:rsidRPr="00912569">
        <w:rPr>
          <w:lang w:val="en-US"/>
        </w:rPr>
        <w:t>enhance the sustainability of European transport.</w:t>
      </w:r>
      <w:r w:rsidR="00912569" w:rsidRPr="00912569">
        <w:rPr>
          <w:lang w:val="en-US"/>
        </w:rPr>
        <w:t xml:space="preserve"> </w:t>
      </w:r>
      <w:r w:rsidRPr="00912569">
        <w:rPr>
          <w:lang w:val="en-US"/>
        </w:rPr>
        <w:t>The single European sky needs to be implemented as</w:t>
      </w:r>
      <w:r w:rsidR="00912569" w:rsidRPr="00912569">
        <w:rPr>
          <w:lang w:val="en-US"/>
        </w:rPr>
        <w:t xml:space="preserve"> </w:t>
      </w:r>
      <w:r w:rsidRPr="00912569">
        <w:rPr>
          <w:lang w:val="en-US"/>
        </w:rPr>
        <w:t>foreseen, and already in 2011 the Commission will</w:t>
      </w:r>
      <w:r w:rsidR="00912569" w:rsidRPr="00912569">
        <w:rPr>
          <w:lang w:val="en-US"/>
        </w:rPr>
        <w:t xml:space="preserve"> </w:t>
      </w:r>
      <w:r w:rsidRPr="00912569">
        <w:rPr>
          <w:lang w:val="en-US"/>
        </w:rPr>
        <w:t>address the capacity and quality of airports. The area</w:t>
      </w:r>
      <w:r w:rsidR="00912569">
        <w:rPr>
          <w:lang w:val="en-US"/>
        </w:rPr>
        <w:t xml:space="preserve"> </w:t>
      </w:r>
      <w:r w:rsidRPr="00912569">
        <w:rPr>
          <w:lang w:val="en-US"/>
        </w:rPr>
        <w:t>where bottlenecks are still most evident is the internal</w:t>
      </w:r>
      <w:r w:rsidR="00912569" w:rsidRPr="00912569">
        <w:rPr>
          <w:lang w:val="en-US"/>
        </w:rPr>
        <w:t xml:space="preserve"> </w:t>
      </w:r>
      <w:r w:rsidRPr="00912569">
        <w:rPr>
          <w:lang w:val="en-US"/>
        </w:rPr>
        <w:t>market for rail services, which must be completed as a</w:t>
      </w:r>
      <w:r w:rsidR="00912569" w:rsidRPr="00912569">
        <w:rPr>
          <w:lang w:val="en-US"/>
        </w:rPr>
        <w:t xml:space="preserve"> </w:t>
      </w:r>
      <w:r w:rsidRPr="00912569">
        <w:rPr>
          <w:lang w:val="en-US"/>
        </w:rPr>
        <w:t>priority in order to achieve a single European railway</w:t>
      </w:r>
      <w:r w:rsidR="00912569" w:rsidRPr="00912569">
        <w:rPr>
          <w:lang w:val="en-US"/>
        </w:rPr>
        <w:t xml:space="preserve"> </w:t>
      </w:r>
      <w:r w:rsidRPr="00912569">
        <w:rPr>
          <w:lang w:val="en-US"/>
        </w:rPr>
        <w:t>area. This includes the abolishment of technical,</w:t>
      </w:r>
      <w:r w:rsidR="00912569" w:rsidRPr="00912569">
        <w:rPr>
          <w:lang w:val="en-US"/>
        </w:rPr>
        <w:t xml:space="preserve"> </w:t>
      </w:r>
      <w:r w:rsidRPr="00912569">
        <w:rPr>
          <w:lang w:val="en-US"/>
        </w:rPr>
        <w:t>administrative and legal obstacles which still impede</w:t>
      </w:r>
      <w:r w:rsidR="00912569" w:rsidRPr="00912569">
        <w:rPr>
          <w:lang w:val="en-US"/>
        </w:rPr>
        <w:t xml:space="preserve"> </w:t>
      </w:r>
      <w:r w:rsidRPr="00912569">
        <w:rPr>
          <w:lang w:val="en-US"/>
        </w:rPr>
        <w:t>entry to national railway markets. A further integration</w:t>
      </w:r>
      <w:r w:rsidR="00912569" w:rsidRPr="00912569">
        <w:rPr>
          <w:lang w:val="en-US"/>
        </w:rPr>
        <w:t xml:space="preserve"> </w:t>
      </w:r>
      <w:r w:rsidRPr="00912569">
        <w:rPr>
          <w:lang w:val="en-US"/>
        </w:rPr>
        <w:t>of the road freight market will render road transport</w:t>
      </w:r>
      <w:r w:rsidR="00912569" w:rsidRPr="00912569">
        <w:rPr>
          <w:lang w:val="en-US"/>
        </w:rPr>
        <w:t xml:space="preserve"> </w:t>
      </w:r>
      <w:r w:rsidRPr="00912569">
        <w:rPr>
          <w:lang w:val="en-US"/>
        </w:rPr>
        <w:t>more efficient and competitive. For maritime transport,</w:t>
      </w:r>
      <w:r w:rsidR="00912569" w:rsidRPr="00912569">
        <w:rPr>
          <w:lang w:val="en-US"/>
        </w:rPr>
        <w:t xml:space="preserve"> </w:t>
      </w:r>
      <w:r w:rsidRPr="00993679">
        <w:rPr>
          <w:lang w:val="en-US"/>
        </w:rPr>
        <w:t xml:space="preserve">a </w:t>
      </w:r>
      <w:r w:rsidR="00B567DD">
        <w:rPr>
          <w:lang w:val="en-US"/>
        </w:rPr>
        <w:t>'</w:t>
      </w:r>
      <w:r w:rsidRPr="00993679">
        <w:rPr>
          <w:lang w:val="en-US"/>
        </w:rPr>
        <w:t>blue belt</w:t>
      </w:r>
      <w:r w:rsidR="00B304FB">
        <w:rPr>
          <w:lang w:val="en-US"/>
        </w:rPr>
        <w:t>'</w:t>
      </w:r>
      <w:r w:rsidRPr="00993679">
        <w:rPr>
          <w:lang w:val="en-US"/>
        </w:rPr>
        <w:t xml:space="preserve"> in the seas around Europe shall simplify the</w:t>
      </w:r>
      <w:r w:rsidR="00912569">
        <w:rPr>
          <w:lang w:val="en-US"/>
        </w:rPr>
        <w:t xml:space="preserve"> </w:t>
      </w:r>
      <w:r w:rsidRPr="00912569">
        <w:rPr>
          <w:lang w:val="en-US"/>
        </w:rPr>
        <w:t>formalities for ships travelling between EU ports, and</w:t>
      </w:r>
      <w:r w:rsidR="00912569" w:rsidRPr="00912569">
        <w:rPr>
          <w:lang w:val="en-US"/>
        </w:rPr>
        <w:t xml:space="preserve"> </w:t>
      </w:r>
      <w:r w:rsidRPr="00912569">
        <w:rPr>
          <w:lang w:val="en-US"/>
        </w:rPr>
        <w:t>a suitable framework must be established to take care</w:t>
      </w:r>
      <w:r w:rsidR="00912569" w:rsidRPr="00912569">
        <w:rPr>
          <w:lang w:val="en-US"/>
        </w:rPr>
        <w:t xml:space="preserve"> </w:t>
      </w:r>
      <w:r w:rsidRPr="00912569">
        <w:rPr>
          <w:lang w:val="en-US"/>
        </w:rPr>
        <w:t>of European tasks for inland waterway transport. Market</w:t>
      </w:r>
      <w:r w:rsidR="00912569" w:rsidRPr="00912569">
        <w:rPr>
          <w:lang w:val="en-US"/>
        </w:rPr>
        <w:t xml:space="preserve"> </w:t>
      </w:r>
      <w:r w:rsidRPr="00912569">
        <w:rPr>
          <w:lang w:val="en-US"/>
        </w:rPr>
        <w:t>access to ports needs to be further improved.</w:t>
      </w:r>
    </w:p>
    <w:p w:rsidR="00524DFD" w:rsidRPr="00912569" w:rsidRDefault="00524DFD" w:rsidP="00524DFD">
      <w:pPr>
        <w:rPr>
          <w:lang w:val="en-US"/>
        </w:rPr>
      </w:pPr>
      <w:r w:rsidRPr="00912569">
        <w:rPr>
          <w:lang w:val="en-US"/>
        </w:rPr>
        <w:t>Market opening needs to go hand in hand with quality jobs</w:t>
      </w:r>
      <w:r w:rsidR="00912569" w:rsidRPr="00912569">
        <w:rPr>
          <w:lang w:val="en-US"/>
        </w:rPr>
        <w:t xml:space="preserve"> </w:t>
      </w:r>
      <w:r w:rsidRPr="00912569">
        <w:rPr>
          <w:lang w:val="en-US"/>
        </w:rPr>
        <w:t>and working conditions, as human resources are a crucial</w:t>
      </w:r>
      <w:r w:rsidR="00912569" w:rsidRPr="00912569">
        <w:rPr>
          <w:lang w:val="en-US"/>
        </w:rPr>
        <w:t xml:space="preserve"> </w:t>
      </w:r>
      <w:r w:rsidRPr="00912569">
        <w:rPr>
          <w:lang w:val="en-US"/>
        </w:rPr>
        <w:t>component of any high</w:t>
      </w:r>
      <w:r w:rsidR="004E795A">
        <w:rPr>
          <w:lang w:val="en-US"/>
        </w:rPr>
        <w:t>-</w:t>
      </w:r>
      <w:r w:rsidRPr="00912569">
        <w:rPr>
          <w:lang w:val="en-US"/>
        </w:rPr>
        <w:t>quality transport system. It is also</w:t>
      </w:r>
      <w:r w:rsidR="00912569" w:rsidRPr="00912569">
        <w:rPr>
          <w:lang w:val="en-US"/>
        </w:rPr>
        <w:t xml:space="preserve"> </w:t>
      </w:r>
      <w:r w:rsidRPr="00912569">
        <w:rPr>
          <w:lang w:val="en-US"/>
        </w:rPr>
        <w:t xml:space="preserve">widely known that </w:t>
      </w:r>
      <w:proofErr w:type="spellStart"/>
      <w:r w:rsidRPr="00912569">
        <w:rPr>
          <w:lang w:val="en-US"/>
        </w:rPr>
        <w:t>labour</w:t>
      </w:r>
      <w:proofErr w:type="spellEnd"/>
      <w:r w:rsidRPr="00912569">
        <w:rPr>
          <w:lang w:val="en-US"/>
        </w:rPr>
        <w:t xml:space="preserve"> and skill shortages will become a</w:t>
      </w:r>
      <w:r w:rsidR="00912569" w:rsidRPr="00912569">
        <w:rPr>
          <w:lang w:val="en-US"/>
        </w:rPr>
        <w:t xml:space="preserve"> </w:t>
      </w:r>
      <w:r w:rsidRPr="00912569">
        <w:rPr>
          <w:lang w:val="en-US"/>
        </w:rPr>
        <w:t>serious concern for transport in the future. It will be important</w:t>
      </w:r>
      <w:r w:rsidR="00912569" w:rsidRPr="00912569">
        <w:rPr>
          <w:lang w:val="en-US"/>
        </w:rPr>
        <w:t xml:space="preserve"> </w:t>
      </w:r>
      <w:r w:rsidRPr="00912569">
        <w:rPr>
          <w:lang w:val="en-US"/>
        </w:rPr>
        <w:t>to align the competitiveness and the social agenda, building</w:t>
      </w:r>
      <w:r w:rsidR="00912569" w:rsidRPr="00912569">
        <w:rPr>
          <w:lang w:val="en-US"/>
        </w:rPr>
        <w:t xml:space="preserve"> </w:t>
      </w:r>
      <w:r w:rsidRPr="00912569">
        <w:rPr>
          <w:lang w:val="en-US"/>
        </w:rPr>
        <w:t>on social dialogue, in order to prevent social conflicts, which</w:t>
      </w:r>
      <w:r w:rsidR="00912569" w:rsidRPr="00912569">
        <w:rPr>
          <w:lang w:val="en-US"/>
        </w:rPr>
        <w:t xml:space="preserve"> </w:t>
      </w:r>
      <w:r w:rsidRPr="00912569">
        <w:rPr>
          <w:lang w:val="en-US"/>
        </w:rPr>
        <w:t>have proved to cause significant economic losses in</w:t>
      </w:r>
      <w:r w:rsidR="00912569" w:rsidRPr="00912569">
        <w:rPr>
          <w:lang w:val="en-US"/>
        </w:rPr>
        <w:t xml:space="preserve"> </w:t>
      </w:r>
      <w:r w:rsidRPr="00912569">
        <w:rPr>
          <w:lang w:val="en-US"/>
        </w:rPr>
        <w:t>a number of sectors, most importantly aviation.</w:t>
      </w:r>
    </w:p>
    <w:p w:rsidR="00912569" w:rsidRDefault="00524DFD" w:rsidP="00524DFD">
      <w:pPr>
        <w:rPr>
          <w:lang w:val="en-US"/>
        </w:rPr>
      </w:pPr>
      <w:r w:rsidRPr="00993679">
        <w:rPr>
          <w:lang w:val="en-US"/>
        </w:rPr>
        <w:t>Transport security is high on the EU</w:t>
      </w:r>
      <w:r w:rsidR="00B304FB">
        <w:rPr>
          <w:lang w:val="en-US"/>
        </w:rPr>
        <w:t>'</w:t>
      </w:r>
      <w:r w:rsidRPr="00993679">
        <w:rPr>
          <w:lang w:val="en-US"/>
        </w:rPr>
        <w:t xml:space="preserve">s agenda. </w:t>
      </w:r>
      <w:r w:rsidRPr="00912569">
        <w:rPr>
          <w:lang w:val="en-US"/>
        </w:rPr>
        <w:t>The EU</w:t>
      </w:r>
      <w:r w:rsidR="00B304FB">
        <w:rPr>
          <w:lang w:val="en-US"/>
        </w:rPr>
        <w:t>'</w:t>
      </w:r>
      <w:r w:rsidRPr="00912569">
        <w:rPr>
          <w:lang w:val="en-US"/>
        </w:rPr>
        <w:t>s</w:t>
      </w:r>
      <w:r w:rsidR="00912569" w:rsidRPr="00912569">
        <w:rPr>
          <w:lang w:val="en-US"/>
        </w:rPr>
        <w:t xml:space="preserve"> </w:t>
      </w:r>
      <w:r w:rsidRPr="00912569">
        <w:rPr>
          <w:lang w:val="en-US"/>
        </w:rPr>
        <w:t>comprehensive approach of policy, legislation and</w:t>
      </w:r>
      <w:r w:rsidR="00912569" w:rsidRPr="00912569">
        <w:rPr>
          <w:lang w:val="en-US"/>
        </w:rPr>
        <w:t xml:space="preserve"> </w:t>
      </w:r>
      <w:r w:rsidRPr="00912569">
        <w:rPr>
          <w:lang w:val="en-US"/>
        </w:rPr>
        <w:t>monitoring of air and maritime transport security should</w:t>
      </w:r>
      <w:r w:rsidR="00912569" w:rsidRPr="00912569">
        <w:rPr>
          <w:lang w:val="en-US"/>
        </w:rPr>
        <w:t xml:space="preserve"> </w:t>
      </w:r>
      <w:r w:rsidRPr="00912569">
        <w:rPr>
          <w:lang w:val="en-US"/>
        </w:rPr>
        <w:t>be further consolidated and strengthened through</w:t>
      </w:r>
      <w:r w:rsidR="00912569" w:rsidRPr="00912569">
        <w:rPr>
          <w:lang w:val="en-US"/>
        </w:rPr>
        <w:t xml:space="preserve"> </w:t>
      </w:r>
      <w:r w:rsidRPr="00912569">
        <w:rPr>
          <w:lang w:val="en-US"/>
        </w:rPr>
        <w:t>cooperation with major international partners.</w:t>
      </w:r>
      <w:r w:rsidR="00912569" w:rsidRPr="00912569">
        <w:rPr>
          <w:lang w:val="en-US"/>
        </w:rPr>
        <w:t xml:space="preserve"> </w:t>
      </w:r>
      <w:r w:rsidRPr="00912569">
        <w:rPr>
          <w:lang w:val="en-US"/>
        </w:rPr>
        <w:t>For passenger security, screening methods need to</w:t>
      </w:r>
      <w:r w:rsidR="00912569" w:rsidRPr="00912569">
        <w:rPr>
          <w:lang w:val="en-US"/>
        </w:rPr>
        <w:t xml:space="preserve"> </w:t>
      </w:r>
      <w:r w:rsidRPr="00912569">
        <w:rPr>
          <w:lang w:val="en-US"/>
        </w:rPr>
        <w:t>be improved in order to ensure high security levels</w:t>
      </w:r>
      <w:r w:rsidR="00912569" w:rsidRPr="00912569">
        <w:rPr>
          <w:lang w:val="en-US"/>
        </w:rPr>
        <w:t xml:space="preserve"> </w:t>
      </w:r>
      <w:r w:rsidRPr="00912569">
        <w:rPr>
          <w:lang w:val="en-US"/>
        </w:rPr>
        <w:t>with minimum hassle. A risk</w:t>
      </w:r>
      <w:r w:rsidR="004E795A">
        <w:rPr>
          <w:lang w:val="en-US"/>
        </w:rPr>
        <w:t>-</w:t>
      </w:r>
      <w:r w:rsidRPr="00912569">
        <w:rPr>
          <w:lang w:val="en-US"/>
        </w:rPr>
        <w:t>based approach to the</w:t>
      </w:r>
      <w:r w:rsidR="00912569" w:rsidRPr="00912569">
        <w:rPr>
          <w:lang w:val="en-US"/>
        </w:rPr>
        <w:t xml:space="preserve"> </w:t>
      </w:r>
      <w:r w:rsidRPr="00912569">
        <w:rPr>
          <w:lang w:val="en-US"/>
        </w:rPr>
        <w:t>security of cargo originating outside the EU should</w:t>
      </w:r>
      <w:r w:rsidR="00912569" w:rsidRPr="00912569">
        <w:rPr>
          <w:lang w:val="en-US"/>
        </w:rPr>
        <w:t xml:space="preserve"> </w:t>
      </w:r>
      <w:r w:rsidRPr="00912569">
        <w:rPr>
          <w:lang w:val="en-US"/>
        </w:rPr>
        <w:t>be considered. There is also a need to find an appropriate</w:t>
      </w:r>
      <w:r w:rsidR="00912569" w:rsidRPr="00912569">
        <w:rPr>
          <w:lang w:val="en-US"/>
        </w:rPr>
        <w:t xml:space="preserve"> </w:t>
      </w:r>
      <w:r w:rsidRPr="00912569">
        <w:rPr>
          <w:lang w:val="en-US"/>
        </w:rPr>
        <w:t>European approach to land transport security in those</w:t>
      </w:r>
      <w:r w:rsidR="00912569" w:rsidRPr="00912569">
        <w:rPr>
          <w:lang w:val="en-US"/>
        </w:rPr>
        <w:t xml:space="preserve"> </w:t>
      </w:r>
      <w:r w:rsidRPr="00912569">
        <w:rPr>
          <w:lang w:val="en-US"/>
        </w:rPr>
        <w:t>areas where EU action has an added value.</w:t>
      </w:r>
      <w:r w:rsidR="00912569" w:rsidRPr="00912569">
        <w:rPr>
          <w:lang w:val="en-US"/>
        </w:rPr>
        <w:t xml:space="preserve"> </w:t>
      </w:r>
    </w:p>
    <w:p w:rsidR="00524DFD" w:rsidRPr="00912569" w:rsidRDefault="00524DFD" w:rsidP="00524DFD">
      <w:pPr>
        <w:rPr>
          <w:lang w:val="en-US"/>
        </w:rPr>
      </w:pPr>
      <w:r w:rsidRPr="00912569">
        <w:rPr>
          <w:lang w:val="en-US"/>
        </w:rPr>
        <w:t>Setting the framework for safe transport is essential for</w:t>
      </w:r>
      <w:r w:rsidR="00912569" w:rsidRPr="00912569">
        <w:rPr>
          <w:lang w:val="en-US"/>
        </w:rPr>
        <w:t xml:space="preserve"> </w:t>
      </w:r>
      <w:r w:rsidRPr="00912569">
        <w:rPr>
          <w:lang w:val="en-US"/>
        </w:rPr>
        <w:t>the European citizen. A European strategy for civil</w:t>
      </w:r>
      <w:r w:rsidR="00912569" w:rsidRPr="00912569">
        <w:rPr>
          <w:lang w:val="en-US"/>
        </w:rPr>
        <w:t xml:space="preserve"> </w:t>
      </w:r>
      <w:r w:rsidRPr="00912569">
        <w:rPr>
          <w:lang w:val="en-US"/>
        </w:rPr>
        <w:t>aviation safety will be developed, which includes</w:t>
      </w:r>
      <w:r w:rsidR="00912569" w:rsidRPr="00912569">
        <w:rPr>
          <w:lang w:val="en-US"/>
        </w:rPr>
        <w:t xml:space="preserve"> </w:t>
      </w:r>
      <w:r w:rsidRPr="00912569">
        <w:rPr>
          <w:lang w:val="en-US"/>
        </w:rPr>
        <w:t>adaptation to new technologies and, obviously,</w:t>
      </w:r>
      <w:r w:rsidR="00912569" w:rsidRPr="00912569">
        <w:rPr>
          <w:lang w:val="en-US"/>
        </w:rPr>
        <w:t xml:space="preserve"> </w:t>
      </w:r>
      <w:r w:rsidRPr="00912569">
        <w:rPr>
          <w:lang w:val="en-US"/>
        </w:rPr>
        <w:t>international cooperation with main partners.</w:t>
      </w:r>
      <w:r w:rsidR="00912569" w:rsidRPr="00912569">
        <w:rPr>
          <w:lang w:val="en-US"/>
        </w:rPr>
        <w:t xml:space="preserve"> </w:t>
      </w:r>
      <w:r w:rsidRPr="00912569">
        <w:rPr>
          <w:lang w:val="en-US"/>
        </w:rPr>
        <w:t>In maritime transport, passenger ship safety needs to be</w:t>
      </w:r>
      <w:r w:rsidR="00912569" w:rsidRPr="00912569">
        <w:rPr>
          <w:lang w:val="en-US"/>
        </w:rPr>
        <w:t xml:space="preserve"> </w:t>
      </w:r>
      <w:r w:rsidRPr="00912569">
        <w:rPr>
          <w:lang w:val="en-US"/>
        </w:rPr>
        <w:t>proactively addressed. The vessel traffic monitoring and</w:t>
      </w:r>
      <w:r w:rsidR="00912569" w:rsidRPr="00912569">
        <w:rPr>
          <w:lang w:val="en-US"/>
        </w:rPr>
        <w:t xml:space="preserve"> </w:t>
      </w:r>
      <w:r w:rsidRPr="00912569">
        <w:rPr>
          <w:lang w:val="en-US"/>
        </w:rPr>
        <w:t xml:space="preserve">information system </w:t>
      </w:r>
      <w:proofErr w:type="spellStart"/>
      <w:r w:rsidRPr="00912569">
        <w:rPr>
          <w:lang w:val="en-US"/>
        </w:rPr>
        <w:t>SafeSeaNet</w:t>
      </w:r>
      <w:proofErr w:type="spellEnd"/>
      <w:r w:rsidRPr="00912569">
        <w:rPr>
          <w:lang w:val="en-US"/>
        </w:rPr>
        <w:t xml:space="preserve"> will become the core of</w:t>
      </w:r>
      <w:r w:rsidR="00912569" w:rsidRPr="00912569">
        <w:rPr>
          <w:lang w:val="en-US"/>
        </w:rPr>
        <w:t xml:space="preserve"> </w:t>
      </w:r>
      <w:r w:rsidRPr="00912569">
        <w:rPr>
          <w:lang w:val="en-US"/>
        </w:rPr>
        <w:t>all relevant maritime information tools supporting</w:t>
      </w:r>
      <w:r w:rsidR="00912569" w:rsidRPr="00912569">
        <w:rPr>
          <w:lang w:val="en-US"/>
        </w:rPr>
        <w:t xml:space="preserve"> </w:t>
      </w:r>
      <w:r w:rsidRPr="00912569">
        <w:rPr>
          <w:lang w:val="en-US"/>
        </w:rPr>
        <w:t>maritime transport safety and security, as well as the</w:t>
      </w:r>
      <w:r w:rsidR="00912569" w:rsidRPr="00912569">
        <w:rPr>
          <w:lang w:val="en-US"/>
        </w:rPr>
        <w:t xml:space="preserve"> </w:t>
      </w:r>
      <w:r w:rsidRPr="00912569">
        <w:rPr>
          <w:lang w:val="en-US"/>
        </w:rPr>
        <w:t>protection of the environment from ship</w:t>
      </w:r>
      <w:r w:rsidR="004E795A">
        <w:rPr>
          <w:lang w:val="en-US"/>
        </w:rPr>
        <w:t>-</w:t>
      </w:r>
      <w:r w:rsidRPr="00912569">
        <w:rPr>
          <w:lang w:val="en-US"/>
        </w:rPr>
        <w:t>source</w:t>
      </w:r>
      <w:r w:rsidR="00912569" w:rsidRPr="00912569">
        <w:rPr>
          <w:lang w:val="en-US"/>
        </w:rPr>
        <w:t xml:space="preserve"> </w:t>
      </w:r>
      <w:r w:rsidRPr="00912569">
        <w:rPr>
          <w:lang w:val="en-US"/>
        </w:rPr>
        <w:t>pollution. It will thus provide the essential contribution</w:t>
      </w:r>
      <w:r w:rsidR="00912569" w:rsidRPr="00912569">
        <w:rPr>
          <w:lang w:val="en-US"/>
        </w:rPr>
        <w:t xml:space="preserve"> </w:t>
      </w:r>
      <w:r w:rsidRPr="00912569">
        <w:rPr>
          <w:lang w:val="en-US"/>
        </w:rPr>
        <w:t>to the establishment of a common information</w:t>
      </w:r>
      <w:r w:rsidR="004E795A">
        <w:rPr>
          <w:lang w:val="en-US"/>
        </w:rPr>
        <w:t>-</w:t>
      </w:r>
      <w:r w:rsidRPr="00912569">
        <w:rPr>
          <w:lang w:val="en-US"/>
        </w:rPr>
        <w:t>sharing</w:t>
      </w:r>
      <w:r w:rsidR="00912569" w:rsidRPr="00912569">
        <w:rPr>
          <w:lang w:val="en-US"/>
        </w:rPr>
        <w:t xml:space="preserve"> </w:t>
      </w:r>
      <w:r w:rsidRPr="00912569">
        <w:rPr>
          <w:lang w:val="en-US"/>
        </w:rPr>
        <w:t>environment for the surveillance of the EU maritime</w:t>
      </w:r>
      <w:r w:rsidR="00912569" w:rsidRPr="00912569">
        <w:rPr>
          <w:lang w:val="en-US"/>
        </w:rPr>
        <w:t xml:space="preserve"> </w:t>
      </w:r>
      <w:r w:rsidRPr="00912569">
        <w:rPr>
          <w:lang w:val="en-US"/>
        </w:rPr>
        <w:t>domain and support the creation of a common</w:t>
      </w:r>
      <w:r w:rsidR="00912569" w:rsidRPr="00912569">
        <w:rPr>
          <w:lang w:val="en-US"/>
        </w:rPr>
        <w:t xml:space="preserve"> </w:t>
      </w:r>
      <w:r w:rsidRPr="00912569">
        <w:rPr>
          <w:lang w:val="en-US"/>
        </w:rPr>
        <w:t xml:space="preserve">maritime space. For rail transport, the </w:t>
      </w:r>
      <w:proofErr w:type="spellStart"/>
      <w:r w:rsidRPr="00912569">
        <w:rPr>
          <w:lang w:val="en-US"/>
        </w:rPr>
        <w:t>harmonisation</w:t>
      </w:r>
      <w:proofErr w:type="spellEnd"/>
      <w:r w:rsidRPr="00912569">
        <w:rPr>
          <w:lang w:val="en-US"/>
        </w:rPr>
        <w:t xml:space="preserve"> and</w:t>
      </w:r>
      <w:r w:rsidR="00912569" w:rsidRPr="00912569">
        <w:rPr>
          <w:lang w:val="en-US"/>
        </w:rPr>
        <w:t xml:space="preserve"> </w:t>
      </w:r>
      <w:r w:rsidRPr="00912569">
        <w:rPr>
          <w:lang w:val="en-US"/>
        </w:rPr>
        <w:t>supervision of safety certification are essential in a single</w:t>
      </w:r>
      <w:r w:rsidR="00912569" w:rsidRPr="00912569">
        <w:rPr>
          <w:lang w:val="en-US"/>
        </w:rPr>
        <w:t xml:space="preserve"> </w:t>
      </w:r>
      <w:r w:rsidRPr="00912569">
        <w:rPr>
          <w:lang w:val="en-US"/>
        </w:rPr>
        <w:t>European railway area. In these three transport sectors,</w:t>
      </w:r>
      <w:r w:rsidR="00912569" w:rsidRPr="00912569">
        <w:rPr>
          <w:lang w:val="en-US"/>
        </w:rPr>
        <w:t xml:space="preserve"> </w:t>
      </w:r>
      <w:r w:rsidRPr="00912569">
        <w:rPr>
          <w:lang w:val="en-US"/>
        </w:rPr>
        <w:t>the European aviation, maritime and rail safety agencies</w:t>
      </w:r>
      <w:r w:rsidR="00912569" w:rsidRPr="00912569">
        <w:rPr>
          <w:lang w:val="en-US"/>
        </w:rPr>
        <w:t xml:space="preserve"> </w:t>
      </w:r>
      <w:r w:rsidRPr="00912569">
        <w:rPr>
          <w:lang w:val="en-US"/>
        </w:rPr>
        <w:t>which were set up in the last decade play an</w:t>
      </w:r>
      <w:r w:rsidR="00912569" w:rsidRPr="00912569">
        <w:rPr>
          <w:lang w:val="en-US"/>
        </w:rPr>
        <w:t xml:space="preserve"> </w:t>
      </w:r>
      <w:r w:rsidRPr="00912569">
        <w:rPr>
          <w:lang w:val="en-US"/>
        </w:rPr>
        <w:t>indispensable role.</w:t>
      </w:r>
    </w:p>
    <w:p w:rsidR="00524DFD" w:rsidRPr="00912569" w:rsidRDefault="00524DFD" w:rsidP="00524DFD">
      <w:pPr>
        <w:rPr>
          <w:lang w:val="en-US"/>
        </w:rPr>
      </w:pPr>
      <w:r w:rsidRPr="00912569">
        <w:rPr>
          <w:lang w:val="en-US"/>
        </w:rPr>
        <w:t>Even though the number of road fatalities in the EU was</w:t>
      </w:r>
      <w:r w:rsidR="00912569" w:rsidRPr="00912569">
        <w:rPr>
          <w:lang w:val="en-US"/>
        </w:rPr>
        <w:t xml:space="preserve"> </w:t>
      </w:r>
      <w:r w:rsidRPr="00912569">
        <w:rPr>
          <w:lang w:val="en-US"/>
        </w:rPr>
        <w:t>almost halved in the past decade, 34 500 people were</w:t>
      </w:r>
      <w:r w:rsidR="00912569" w:rsidRPr="00912569">
        <w:rPr>
          <w:lang w:val="en-US"/>
        </w:rPr>
        <w:t xml:space="preserve"> </w:t>
      </w:r>
      <w:r w:rsidRPr="00912569">
        <w:rPr>
          <w:lang w:val="en-US"/>
        </w:rPr>
        <w:t>killed on EU roads in 2009. Initiatives in the area of</w:t>
      </w:r>
      <w:r w:rsidR="00912569" w:rsidRPr="00912569">
        <w:rPr>
          <w:lang w:val="en-US"/>
        </w:rPr>
        <w:t xml:space="preserve"> </w:t>
      </w:r>
      <w:r w:rsidRPr="00912569">
        <w:rPr>
          <w:lang w:val="en-US"/>
        </w:rPr>
        <w:t>technology, enforcement, education and particular</w:t>
      </w:r>
      <w:r w:rsidR="00912569" w:rsidRPr="00912569">
        <w:rPr>
          <w:lang w:val="en-US"/>
        </w:rPr>
        <w:t xml:space="preserve"> </w:t>
      </w:r>
      <w:r w:rsidRPr="00912569">
        <w:rPr>
          <w:lang w:val="en-US"/>
        </w:rPr>
        <w:t>attention to vulnerable road users will be key to</w:t>
      </w:r>
      <w:r w:rsidR="00912569" w:rsidRPr="00912569">
        <w:rPr>
          <w:lang w:val="en-US"/>
        </w:rPr>
        <w:t xml:space="preserve"> </w:t>
      </w:r>
      <w:r w:rsidRPr="00912569">
        <w:rPr>
          <w:lang w:val="en-US"/>
        </w:rPr>
        <w:t>drastically reduce these losses of life even further.</w:t>
      </w:r>
    </w:p>
    <w:p w:rsidR="00524DFD" w:rsidRPr="00912569" w:rsidRDefault="00524DFD" w:rsidP="00524DFD">
      <w:pPr>
        <w:rPr>
          <w:lang w:val="en-US"/>
        </w:rPr>
      </w:pPr>
      <w:r w:rsidRPr="00912569">
        <w:rPr>
          <w:lang w:val="en-US"/>
        </w:rPr>
        <w:t>The quality, accessibility and reliability of transport</w:t>
      </w:r>
      <w:r w:rsidR="00912569" w:rsidRPr="00912569">
        <w:rPr>
          <w:lang w:val="en-US"/>
        </w:rPr>
        <w:t xml:space="preserve"> </w:t>
      </w:r>
      <w:r w:rsidRPr="00912569">
        <w:rPr>
          <w:lang w:val="en-US"/>
        </w:rPr>
        <w:t>services will gain increasing importance in the coming</w:t>
      </w:r>
      <w:r w:rsidR="00912569" w:rsidRPr="00912569">
        <w:rPr>
          <w:lang w:val="en-US"/>
        </w:rPr>
        <w:t xml:space="preserve"> </w:t>
      </w:r>
      <w:r w:rsidRPr="00912569">
        <w:rPr>
          <w:lang w:val="en-US"/>
        </w:rPr>
        <w:t>years, inter alia due to the ageing of the population and</w:t>
      </w:r>
      <w:r w:rsidR="00912569" w:rsidRPr="00912569">
        <w:rPr>
          <w:lang w:val="en-US"/>
        </w:rPr>
        <w:t xml:space="preserve"> </w:t>
      </w:r>
      <w:r w:rsidRPr="00912569">
        <w:rPr>
          <w:lang w:val="en-US"/>
        </w:rPr>
        <w:t>the need to promote public transport. Attractive</w:t>
      </w:r>
      <w:r w:rsidR="00912569" w:rsidRPr="00912569">
        <w:rPr>
          <w:lang w:val="en-US"/>
        </w:rPr>
        <w:t xml:space="preserve"> </w:t>
      </w:r>
      <w:r w:rsidRPr="00912569">
        <w:rPr>
          <w:lang w:val="en-US"/>
        </w:rPr>
        <w:t>frequencies, comfort, easy access, reliability of services</w:t>
      </w:r>
      <w:r w:rsidR="00912569" w:rsidRPr="00912569">
        <w:rPr>
          <w:lang w:val="en-US"/>
        </w:rPr>
        <w:t xml:space="preserve"> </w:t>
      </w:r>
      <w:r w:rsidRPr="00912569">
        <w:rPr>
          <w:lang w:val="en-US"/>
        </w:rPr>
        <w:t>and intermodal integration are the main characteristics</w:t>
      </w:r>
      <w:r w:rsidR="00912569" w:rsidRPr="00912569">
        <w:rPr>
          <w:lang w:val="en-US"/>
        </w:rPr>
        <w:t xml:space="preserve"> </w:t>
      </w:r>
      <w:r w:rsidRPr="00912569">
        <w:rPr>
          <w:lang w:val="en-US"/>
        </w:rPr>
        <w:t>of service quality. The availability of information over</w:t>
      </w:r>
      <w:r w:rsidR="00912569" w:rsidRPr="00912569">
        <w:rPr>
          <w:lang w:val="en-US"/>
        </w:rPr>
        <w:t xml:space="preserve"> </w:t>
      </w:r>
      <w:r w:rsidRPr="00912569">
        <w:rPr>
          <w:lang w:val="en-US"/>
        </w:rPr>
        <w:t>travelling time and routing alternatives is equally relevant</w:t>
      </w:r>
      <w:r w:rsidR="00912569" w:rsidRPr="00912569">
        <w:rPr>
          <w:lang w:val="en-US"/>
        </w:rPr>
        <w:t xml:space="preserve"> </w:t>
      </w:r>
      <w:r w:rsidRPr="00912569">
        <w:rPr>
          <w:lang w:val="en-US"/>
        </w:rPr>
        <w:t>to ensure seamless door</w:t>
      </w:r>
      <w:r w:rsidR="004E795A">
        <w:rPr>
          <w:lang w:val="en-US"/>
        </w:rPr>
        <w:t>-</w:t>
      </w:r>
      <w:r w:rsidRPr="00912569">
        <w:rPr>
          <w:lang w:val="en-US"/>
        </w:rPr>
        <w:t>to</w:t>
      </w:r>
      <w:r w:rsidR="004E795A">
        <w:rPr>
          <w:lang w:val="en-US"/>
        </w:rPr>
        <w:t>-</w:t>
      </w:r>
      <w:r w:rsidRPr="00912569">
        <w:rPr>
          <w:lang w:val="en-US"/>
        </w:rPr>
        <w:t>door mobility, both for</w:t>
      </w:r>
      <w:r w:rsidR="00912569" w:rsidRPr="00912569">
        <w:rPr>
          <w:lang w:val="en-US"/>
        </w:rPr>
        <w:t xml:space="preserve"> </w:t>
      </w:r>
      <w:r w:rsidRPr="00912569">
        <w:rPr>
          <w:lang w:val="en-US"/>
        </w:rPr>
        <w:t>passengers and for freight.</w:t>
      </w:r>
    </w:p>
    <w:p w:rsidR="00524DFD" w:rsidRPr="00912569" w:rsidRDefault="00524DFD" w:rsidP="00524DFD">
      <w:pPr>
        <w:rPr>
          <w:lang w:val="en-US"/>
        </w:rPr>
      </w:pPr>
      <w:r w:rsidRPr="00912569">
        <w:rPr>
          <w:lang w:val="en-US"/>
        </w:rPr>
        <w:t>The EU has already established a comprehensive set of</w:t>
      </w:r>
      <w:r w:rsidR="00912569" w:rsidRPr="00912569">
        <w:rPr>
          <w:lang w:val="en-US"/>
        </w:rPr>
        <w:t xml:space="preserve"> </w:t>
      </w:r>
      <w:r w:rsidRPr="00993679">
        <w:rPr>
          <w:lang w:val="en-US"/>
        </w:rPr>
        <w:t>passengers</w:t>
      </w:r>
      <w:r w:rsidR="00B304FB">
        <w:rPr>
          <w:lang w:val="en-US"/>
        </w:rPr>
        <w:t>'</w:t>
      </w:r>
      <w:r w:rsidRPr="00993679">
        <w:rPr>
          <w:lang w:val="en-US"/>
        </w:rPr>
        <w:t xml:space="preserve"> rights which will be further consolidated.</w:t>
      </w:r>
      <w:r w:rsidR="00912569">
        <w:rPr>
          <w:lang w:val="en-US"/>
        </w:rPr>
        <w:t xml:space="preserve"> </w:t>
      </w:r>
      <w:r w:rsidRPr="00912569">
        <w:rPr>
          <w:lang w:val="en-US"/>
        </w:rPr>
        <w:t>Following the ash cloud crisis and the experience of</w:t>
      </w:r>
      <w:r w:rsidR="00912569" w:rsidRPr="00912569">
        <w:rPr>
          <w:lang w:val="en-US"/>
        </w:rPr>
        <w:t xml:space="preserve"> </w:t>
      </w:r>
      <w:r w:rsidRPr="00912569">
        <w:rPr>
          <w:lang w:val="en-US"/>
        </w:rPr>
        <w:lastRenderedPageBreak/>
        <w:t>extreme weather events in 2010, it has become evident</w:t>
      </w:r>
      <w:r w:rsidR="00912569" w:rsidRPr="00912569">
        <w:rPr>
          <w:lang w:val="en-US"/>
        </w:rPr>
        <w:t xml:space="preserve"> </w:t>
      </w:r>
      <w:r w:rsidRPr="00912569">
        <w:rPr>
          <w:lang w:val="en-US"/>
        </w:rPr>
        <w:t>that mobility continuity plans may be required to</w:t>
      </w:r>
      <w:r w:rsidR="00912569" w:rsidRPr="00912569">
        <w:rPr>
          <w:lang w:val="en-US"/>
        </w:rPr>
        <w:t xml:space="preserve"> </w:t>
      </w:r>
      <w:r w:rsidRPr="00912569">
        <w:rPr>
          <w:lang w:val="en-US"/>
        </w:rPr>
        <w:t>preserve the mobility of passengers and goods in a crisis</w:t>
      </w:r>
      <w:r w:rsidR="00912569" w:rsidRPr="00912569">
        <w:rPr>
          <w:lang w:val="en-US"/>
        </w:rPr>
        <w:t xml:space="preserve"> </w:t>
      </w:r>
      <w:r w:rsidRPr="00912569">
        <w:rPr>
          <w:lang w:val="en-US"/>
        </w:rPr>
        <w:t>situation. These events also demonstrated the need for</w:t>
      </w:r>
      <w:r w:rsidR="00912569" w:rsidRPr="00912569">
        <w:rPr>
          <w:lang w:val="en-US"/>
        </w:rPr>
        <w:t xml:space="preserve"> </w:t>
      </w:r>
      <w:r w:rsidRPr="00912569">
        <w:rPr>
          <w:lang w:val="en-US"/>
        </w:rPr>
        <w:t>the increased resilience of the transport system through</w:t>
      </w:r>
      <w:r w:rsidR="00912569" w:rsidRPr="00912569">
        <w:rPr>
          <w:lang w:val="en-US"/>
        </w:rPr>
        <w:t xml:space="preserve"> </w:t>
      </w:r>
      <w:r w:rsidRPr="00912569">
        <w:rPr>
          <w:lang w:val="en-US"/>
        </w:rPr>
        <w:t>scenario development and disaster planning.</w:t>
      </w:r>
    </w:p>
    <w:p w:rsidR="00524DFD" w:rsidRPr="00912569" w:rsidRDefault="00912569" w:rsidP="00812005">
      <w:pPr>
        <w:pStyle w:val="Kop2"/>
        <w:rPr>
          <w:lang w:val="en-US"/>
        </w:rPr>
      </w:pPr>
      <w:bookmarkStart w:id="59" w:name="_Toc339617732"/>
      <w:r>
        <w:rPr>
          <w:lang w:val="en-US"/>
        </w:rPr>
        <w:t>I</w:t>
      </w:r>
      <w:r w:rsidR="00524DFD" w:rsidRPr="00912569">
        <w:rPr>
          <w:lang w:val="en-US"/>
        </w:rPr>
        <w:t xml:space="preserve">nnovating for the future </w:t>
      </w:r>
      <w:r w:rsidR="004E795A">
        <w:rPr>
          <w:lang w:val="en-US"/>
        </w:rPr>
        <w:t>-</w:t>
      </w:r>
      <w:r w:rsidRPr="00912569">
        <w:rPr>
          <w:lang w:val="en-US"/>
        </w:rPr>
        <w:t xml:space="preserve"> </w:t>
      </w:r>
      <w:r w:rsidR="00524DFD" w:rsidRPr="00912569">
        <w:rPr>
          <w:lang w:val="en-US"/>
        </w:rPr>
        <w:t xml:space="preserve">technology and </w:t>
      </w:r>
      <w:proofErr w:type="spellStart"/>
      <w:r w:rsidR="00524DFD" w:rsidRPr="00912569">
        <w:rPr>
          <w:lang w:val="en-US"/>
        </w:rPr>
        <w:t>behaviour</w:t>
      </w:r>
      <w:bookmarkEnd w:id="59"/>
      <w:proofErr w:type="spellEnd"/>
    </w:p>
    <w:p w:rsidR="00524DFD" w:rsidRPr="00912569" w:rsidRDefault="00912569" w:rsidP="00524DFD">
      <w:pPr>
        <w:rPr>
          <w:lang w:val="en-US"/>
        </w:rPr>
      </w:pPr>
      <w:r>
        <w:rPr>
          <w:lang w:val="en-US"/>
        </w:rPr>
        <w:t xml:space="preserve"> </w:t>
      </w:r>
      <w:r w:rsidR="00B567DD">
        <w:rPr>
          <w:lang w:val="en-US"/>
        </w:rPr>
        <w:t>'</w:t>
      </w:r>
      <w:r w:rsidR="00524DFD" w:rsidRPr="00993679">
        <w:rPr>
          <w:lang w:val="en-US"/>
        </w:rPr>
        <w:t>Growing out of oil</w:t>
      </w:r>
      <w:r w:rsidR="00B304FB">
        <w:rPr>
          <w:lang w:val="en-US"/>
        </w:rPr>
        <w:t>'</w:t>
      </w:r>
      <w:r w:rsidR="00524DFD" w:rsidRPr="00993679">
        <w:rPr>
          <w:lang w:val="en-US"/>
        </w:rPr>
        <w:t xml:space="preserve"> will not be possible relying on a single</w:t>
      </w:r>
      <w:r>
        <w:rPr>
          <w:lang w:val="en-US"/>
        </w:rPr>
        <w:t xml:space="preserve"> </w:t>
      </w:r>
      <w:r w:rsidR="00524DFD" w:rsidRPr="00912569">
        <w:rPr>
          <w:lang w:val="en-US"/>
        </w:rPr>
        <w:t>technological solution. It requires a new concept of</w:t>
      </w:r>
      <w:r w:rsidRPr="00912569">
        <w:rPr>
          <w:lang w:val="en-US"/>
        </w:rPr>
        <w:t xml:space="preserve"> </w:t>
      </w:r>
      <w:r w:rsidR="00524DFD" w:rsidRPr="00912569">
        <w:rPr>
          <w:lang w:val="en-US"/>
        </w:rPr>
        <w:t>mobility, supported by a cluster of new technologies as</w:t>
      </w:r>
      <w:r w:rsidRPr="00912569">
        <w:rPr>
          <w:lang w:val="en-US"/>
        </w:rPr>
        <w:t xml:space="preserve"> </w:t>
      </w:r>
      <w:r w:rsidR="00524DFD" w:rsidRPr="00912569">
        <w:rPr>
          <w:lang w:val="en-US"/>
        </w:rPr>
        <w:t xml:space="preserve">well as more sustainable </w:t>
      </w:r>
      <w:proofErr w:type="spellStart"/>
      <w:r w:rsidR="00524DFD" w:rsidRPr="00912569">
        <w:rPr>
          <w:lang w:val="en-US"/>
        </w:rPr>
        <w:t>behaviour</w:t>
      </w:r>
      <w:proofErr w:type="spellEnd"/>
      <w:r w:rsidR="00524DFD" w:rsidRPr="00912569">
        <w:rPr>
          <w:lang w:val="en-US"/>
        </w:rPr>
        <w:t>.</w:t>
      </w:r>
    </w:p>
    <w:p w:rsidR="00524DFD" w:rsidRPr="00912569" w:rsidRDefault="00524DFD" w:rsidP="00524DFD">
      <w:pPr>
        <w:rPr>
          <w:lang w:val="en-US"/>
        </w:rPr>
      </w:pPr>
      <w:r w:rsidRPr="00912569">
        <w:rPr>
          <w:lang w:val="en-US"/>
        </w:rPr>
        <w:t>Technological innovation can achieve a faster and</w:t>
      </w:r>
      <w:r w:rsidR="00912569" w:rsidRPr="00912569">
        <w:rPr>
          <w:lang w:val="en-US"/>
        </w:rPr>
        <w:t xml:space="preserve"> </w:t>
      </w:r>
      <w:r w:rsidRPr="00912569">
        <w:rPr>
          <w:lang w:val="en-US"/>
        </w:rPr>
        <w:t>cheaper transition to a more efficient and sustainable</w:t>
      </w:r>
      <w:r w:rsidR="00912569" w:rsidRPr="00912569">
        <w:rPr>
          <w:lang w:val="en-US"/>
        </w:rPr>
        <w:t xml:space="preserve"> </w:t>
      </w:r>
      <w:r w:rsidRPr="00912569">
        <w:rPr>
          <w:lang w:val="en-US"/>
        </w:rPr>
        <w:t>European transport system by acting on three main</w:t>
      </w:r>
      <w:r w:rsidR="00912569" w:rsidRPr="00912569">
        <w:rPr>
          <w:lang w:val="en-US"/>
        </w:rPr>
        <w:t xml:space="preserve"> </w:t>
      </w:r>
      <w:r w:rsidRPr="00993679">
        <w:rPr>
          <w:lang w:val="en-US"/>
        </w:rPr>
        <w:t>factors: vehicles</w:t>
      </w:r>
      <w:r w:rsidR="00B304FB">
        <w:rPr>
          <w:lang w:val="en-US"/>
        </w:rPr>
        <w:t>'</w:t>
      </w:r>
      <w:r w:rsidRPr="00993679">
        <w:rPr>
          <w:lang w:val="en-US"/>
        </w:rPr>
        <w:t xml:space="preserve"> efficiency through new engines,</w:t>
      </w:r>
      <w:r w:rsidR="00912569">
        <w:rPr>
          <w:lang w:val="en-US"/>
        </w:rPr>
        <w:t xml:space="preserve"> </w:t>
      </w:r>
      <w:r w:rsidRPr="00912569">
        <w:rPr>
          <w:lang w:val="en-US"/>
        </w:rPr>
        <w:t>materials and design; cleaner energy use through new</w:t>
      </w:r>
      <w:r w:rsidR="00912569" w:rsidRPr="00912569">
        <w:rPr>
          <w:lang w:val="en-US"/>
        </w:rPr>
        <w:t xml:space="preserve"> </w:t>
      </w:r>
      <w:r w:rsidRPr="00912569">
        <w:rPr>
          <w:lang w:val="en-US"/>
        </w:rPr>
        <w:t>fuels and propulsion systems; better use of network and</w:t>
      </w:r>
      <w:r w:rsidR="00912569" w:rsidRPr="00912569">
        <w:rPr>
          <w:lang w:val="en-US"/>
        </w:rPr>
        <w:t xml:space="preserve"> </w:t>
      </w:r>
      <w:r w:rsidRPr="00912569">
        <w:rPr>
          <w:lang w:val="en-US"/>
        </w:rPr>
        <w:t>safer and more secure operations through information</w:t>
      </w:r>
      <w:r w:rsidR="00912569" w:rsidRPr="00912569">
        <w:rPr>
          <w:lang w:val="en-US"/>
        </w:rPr>
        <w:t xml:space="preserve"> </w:t>
      </w:r>
      <w:r w:rsidRPr="00912569">
        <w:rPr>
          <w:lang w:val="en-US"/>
        </w:rPr>
        <w:t>and communication systems. The synergies with other</w:t>
      </w:r>
      <w:r w:rsidR="00912569" w:rsidRPr="00912569">
        <w:rPr>
          <w:lang w:val="en-US"/>
        </w:rPr>
        <w:t xml:space="preserve"> </w:t>
      </w:r>
      <w:r w:rsidRPr="00912569">
        <w:rPr>
          <w:lang w:val="en-US"/>
        </w:rPr>
        <w:t>sustainability objectives such as the reduction of oil</w:t>
      </w:r>
      <w:r w:rsidR="00912569" w:rsidRPr="00912569">
        <w:rPr>
          <w:lang w:val="en-US"/>
        </w:rPr>
        <w:t xml:space="preserve"> </w:t>
      </w:r>
      <w:r w:rsidRPr="00912569">
        <w:rPr>
          <w:lang w:val="en-US"/>
        </w:rPr>
        <w:t>dependence, the competitiveness of Europe</w:t>
      </w:r>
      <w:r w:rsidR="00B304FB">
        <w:rPr>
          <w:lang w:val="en-US"/>
        </w:rPr>
        <w:t>'</w:t>
      </w:r>
      <w:r w:rsidRPr="00912569">
        <w:rPr>
          <w:lang w:val="en-US"/>
        </w:rPr>
        <w:t>s</w:t>
      </w:r>
      <w:r w:rsidR="00912569" w:rsidRPr="00912569">
        <w:rPr>
          <w:lang w:val="en-US"/>
        </w:rPr>
        <w:t xml:space="preserve"> </w:t>
      </w:r>
      <w:r w:rsidRPr="00912569">
        <w:rPr>
          <w:lang w:val="en-US"/>
        </w:rPr>
        <w:t>automotive industry as well as health benefits, especially</w:t>
      </w:r>
      <w:r w:rsidR="00912569" w:rsidRPr="00912569">
        <w:rPr>
          <w:lang w:val="en-US"/>
        </w:rPr>
        <w:t xml:space="preserve"> </w:t>
      </w:r>
      <w:r w:rsidRPr="00912569">
        <w:rPr>
          <w:lang w:val="en-US"/>
        </w:rPr>
        <w:t>improved air quality in cities, make a compelling case for</w:t>
      </w:r>
      <w:r w:rsidR="00912569" w:rsidRPr="00912569">
        <w:rPr>
          <w:lang w:val="en-US"/>
        </w:rPr>
        <w:t xml:space="preserve"> </w:t>
      </w:r>
      <w:r w:rsidRPr="00912569">
        <w:rPr>
          <w:lang w:val="en-US"/>
        </w:rPr>
        <w:t>the EU to step up its efforts to accelerate the development</w:t>
      </w:r>
      <w:r w:rsidR="00912569" w:rsidRPr="00912569">
        <w:rPr>
          <w:lang w:val="en-US"/>
        </w:rPr>
        <w:t xml:space="preserve"> </w:t>
      </w:r>
      <w:r w:rsidRPr="00912569">
        <w:rPr>
          <w:lang w:val="en-US"/>
        </w:rPr>
        <w:t>and early deployment of clean vehicles.</w:t>
      </w:r>
    </w:p>
    <w:p w:rsidR="00524DFD" w:rsidRPr="000A520C" w:rsidRDefault="00524DFD" w:rsidP="00524DFD">
      <w:pPr>
        <w:rPr>
          <w:lang w:val="en-US"/>
        </w:rPr>
      </w:pPr>
      <w:r w:rsidRPr="00912569">
        <w:rPr>
          <w:lang w:val="en-US"/>
        </w:rPr>
        <w:t>Transport research and innovation policy should</w:t>
      </w:r>
      <w:r w:rsidR="00912569" w:rsidRPr="00912569">
        <w:rPr>
          <w:lang w:val="en-US"/>
        </w:rPr>
        <w:t xml:space="preserve"> </w:t>
      </w:r>
      <w:r w:rsidRPr="00912569">
        <w:rPr>
          <w:lang w:val="en-US"/>
        </w:rPr>
        <w:t>increasingly support in a coherent way the development</w:t>
      </w:r>
      <w:r w:rsidR="00912569" w:rsidRPr="00912569">
        <w:rPr>
          <w:lang w:val="en-US"/>
        </w:rPr>
        <w:t xml:space="preserve"> </w:t>
      </w:r>
      <w:r w:rsidRPr="00912569">
        <w:rPr>
          <w:lang w:val="en-US"/>
        </w:rPr>
        <w:t>and deployment of the key technologies needed to</w:t>
      </w:r>
      <w:r w:rsidR="00912569" w:rsidRPr="00912569">
        <w:rPr>
          <w:lang w:val="en-US"/>
        </w:rPr>
        <w:t xml:space="preserve"> </w:t>
      </w:r>
      <w:r w:rsidRPr="00912569">
        <w:rPr>
          <w:lang w:val="en-US"/>
        </w:rPr>
        <w:t>develop the EU transport system into a modern, efficient</w:t>
      </w:r>
      <w:r w:rsidR="00912569" w:rsidRPr="00912569">
        <w:rPr>
          <w:lang w:val="en-US"/>
        </w:rPr>
        <w:t xml:space="preserve"> </w:t>
      </w:r>
      <w:r w:rsidRPr="00912569">
        <w:rPr>
          <w:lang w:val="en-US"/>
        </w:rPr>
        <w:t>and user</w:t>
      </w:r>
      <w:r w:rsidR="004E795A">
        <w:rPr>
          <w:lang w:val="en-US"/>
        </w:rPr>
        <w:t>-</w:t>
      </w:r>
      <w:r w:rsidRPr="00912569">
        <w:rPr>
          <w:lang w:val="en-US"/>
        </w:rPr>
        <w:t>friendly system. To be more effective,</w:t>
      </w:r>
      <w:r w:rsidR="00912569" w:rsidRPr="00912569">
        <w:rPr>
          <w:lang w:val="en-US"/>
        </w:rPr>
        <w:t xml:space="preserve"> </w:t>
      </w:r>
      <w:r w:rsidRPr="00912569">
        <w:rPr>
          <w:lang w:val="en-US"/>
        </w:rPr>
        <w:t>technological research needs to be complemented with</w:t>
      </w:r>
      <w:r w:rsidR="00912569" w:rsidRPr="00912569">
        <w:rPr>
          <w:lang w:val="en-US"/>
        </w:rPr>
        <w:t xml:space="preserve"> </w:t>
      </w:r>
      <w:r w:rsidRPr="00912569">
        <w:rPr>
          <w:lang w:val="en-US"/>
        </w:rPr>
        <w:t>a systems approach, taking care of infrastructure and</w:t>
      </w:r>
      <w:r w:rsidR="00912569" w:rsidRPr="00912569">
        <w:rPr>
          <w:lang w:val="en-US"/>
        </w:rPr>
        <w:t xml:space="preserve"> </w:t>
      </w:r>
      <w:r w:rsidRPr="00912569">
        <w:rPr>
          <w:lang w:val="en-US"/>
        </w:rPr>
        <w:t>regulatory requirements, coordination of multiple actors</w:t>
      </w:r>
      <w:r w:rsidR="00912569" w:rsidRPr="00912569">
        <w:rPr>
          <w:lang w:val="en-US"/>
        </w:rPr>
        <w:t xml:space="preserve"> </w:t>
      </w:r>
      <w:r w:rsidRPr="00912569">
        <w:rPr>
          <w:lang w:val="en-US"/>
        </w:rPr>
        <w:t>and large demonstration projects to encourage market</w:t>
      </w:r>
      <w:r w:rsidR="00912569" w:rsidRPr="00912569">
        <w:rPr>
          <w:lang w:val="en-US"/>
        </w:rPr>
        <w:t xml:space="preserve"> </w:t>
      </w:r>
      <w:r w:rsidRPr="00912569">
        <w:rPr>
          <w:lang w:val="en-US"/>
        </w:rPr>
        <w:t>take</w:t>
      </w:r>
      <w:r w:rsidR="004E795A">
        <w:rPr>
          <w:lang w:val="en-US"/>
        </w:rPr>
        <w:t>-</w:t>
      </w:r>
      <w:r w:rsidRPr="00912569">
        <w:rPr>
          <w:lang w:val="en-US"/>
        </w:rPr>
        <w:t xml:space="preserve">up. </w:t>
      </w:r>
      <w:r w:rsidRPr="000A520C">
        <w:rPr>
          <w:lang w:val="en-US"/>
        </w:rPr>
        <w:t>The Commission will devise an innovation and</w:t>
      </w:r>
      <w:r w:rsidR="00912569" w:rsidRPr="000A520C">
        <w:rPr>
          <w:lang w:val="en-US"/>
        </w:rPr>
        <w:t xml:space="preserve"> </w:t>
      </w:r>
      <w:r w:rsidRPr="000A520C">
        <w:rPr>
          <w:lang w:val="en-US"/>
        </w:rPr>
        <w:t>deployment strategy for the transport sector, in close</w:t>
      </w:r>
      <w:r w:rsidR="00912569" w:rsidRPr="000A520C">
        <w:rPr>
          <w:lang w:val="en-US"/>
        </w:rPr>
        <w:t xml:space="preserve"> </w:t>
      </w:r>
      <w:r w:rsidRPr="000A520C">
        <w:rPr>
          <w:lang w:val="en-US"/>
        </w:rPr>
        <w:t>cooperation with the strategic energy technology plan</w:t>
      </w:r>
      <w:r w:rsidR="00912569" w:rsidRPr="000A520C">
        <w:rPr>
          <w:lang w:val="en-US"/>
        </w:rPr>
        <w:t xml:space="preserve"> </w:t>
      </w:r>
      <w:r w:rsidRPr="000A520C">
        <w:rPr>
          <w:lang w:val="en-US"/>
        </w:rPr>
        <w:t>(SET</w:t>
      </w:r>
      <w:r w:rsidR="004E795A">
        <w:rPr>
          <w:lang w:val="en-US"/>
        </w:rPr>
        <w:t>-</w:t>
      </w:r>
      <w:r w:rsidRPr="000A520C">
        <w:rPr>
          <w:lang w:val="en-US"/>
        </w:rPr>
        <w:t>plan), identifying appropriate governance and</w:t>
      </w:r>
      <w:r w:rsidR="00912569" w:rsidRPr="000A520C">
        <w:rPr>
          <w:lang w:val="en-US"/>
        </w:rPr>
        <w:t xml:space="preserve"> </w:t>
      </w:r>
      <w:r w:rsidRPr="000A520C">
        <w:rPr>
          <w:lang w:val="en-US"/>
        </w:rPr>
        <w:t>financing instruments, in order to ensure a rapid</w:t>
      </w:r>
      <w:r w:rsidR="00912569" w:rsidRPr="000A520C">
        <w:rPr>
          <w:lang w:val="en-US"/>
        </w:rPr>
        <w:t xml:space="preserve"> </w:t>
      </w:r>
      <w:r w:rsidRPr="000A520C">
        <w:rPr>
          <w:lang w:val="en-US"/>
        </w:rPr>
        <w:t>deployment of research results.</w:t>
      </w:r>
    </w:p>
    <w:p w:rsidR="00524DFD" w:rsidRPr="000A520C" w:rsidRDefault="00524DFD" w:rsidP="00524DFD">
      <w:pPr>
        <w:rPr>
          <w:lang w:val="en-US"/>
        </w:rPr>
      </w:pPr>
      <w:r w:rsidRPr="000A520C">
        <w:rPr>
          <w:lang w:val="en-US"/>
        </w:rPr>
        <w:t>This will also concern the deployment of smart mobility</w:t>
      </w:r>
      <w:r w:rsidR="000A520C" w:rsidRPr="000A520C">
        <w:rPr>
          <w:lang w:val="en-US"/>
        </w:rPr>
        <w:t xml:space="preserve"> </w:t>
      </w:r>
      <w:r w:rsidRPr="000A520C">
        <w:rPr>
          <w:lang w:val="en-US"/>
        </w:rPr>
        <w:t>systems developed through EU</w:t>
      </w:r>
      <w:r w:rsidR="004E795A">
        <w:rPr>
          <w:lang w:val="en-US"/>
        </w:rPr>
        <w:t>-</w:t>
      </w:r>
      <w:r w:rsidRPr="000A520C">
        <w:rPr>
          <w:lang w:val="en-US"/>
        </w:rPr>
        <w:t>funded research, such</w:t>
      </w:r>
      <w:r w:rsidR="000A520C" w:rsidRPr="000A520C">
        <w:rPr>
          <w:lang w:val="en-US"/>
        </w:rPr>
        <w:t xml:space="preserve"> </w:t>
      </w:r>
      <w:r w:rsidRPr="000A520C">
        <w:rPr>
          <w:lang w:val="en-US"/>
        </w:rPr>
        <w:t>as the air traffic management system of the future</w:t>
      </w:r>
      <w:r w:rsidR="000A520C" w:rsidRPr="000A520C">
        <w:rPr>
          <w:lang w:val="en-US"/>
        </w:rPr>
        <w:t xml:space="preserve"> </w:t>
      </w:r>
      <w:r w:rsidRPr="000A520C">
        <w:rPr>
          <w:lang w:val="en-US"/>
        </w:rPr>
        <w:t>(SESAR), the European rail traffic management system</w:t>
      </w:r>
      <w:r w:rsidR="000A520C" w:rsidRPr="000A520C">
        <w:rPr>
          <w:lang w:val="en-US"/>
        </w:rPr>
        <w:t xml:space="preserve"> </w:t>
      </w:r>
      <w:r w:rsidRPr="000A520C">
        <w:rPr>
          <w:lang w:val="en-US"/>
        </w:rPr>
        <w:t>(ERTMS) and rail information systems, maritime</w:t>
      </w:r>
      <w:r w:rsidR="000A520C" w:rsidRPr="000A520C">
        <w:rPr>
          <w:lang w:val="en-US"/>
        </w:rPr>
        <w:t xml:space="preserve"> </w:t>
      </w:r>
      <w:r w:rsidRPr="000A520C">
        <w:rPr>
          <w:lang w:val="en-US"/>
        </w:rPr>
        <w:t>surveillance systems (</w:t>
      </w:r>
      <w:proofErr w:type="spellStart"/>
      <w:r w:rsidRPr="000A520C">
        <w:rPr>
          <w:lang w:val="en-US"/>
        </w:rPr>
        <w:t>SafeSeaNet</w:t>
      </w:r>
      <w:proofErr w:type="spellEnd"/>
      <w:r w:rsidRPr="000A520C">
        <w:rPr>
          <w:lang w:val="en-US"/>
        </w:rPr>
        <w:t>), river information</w:t>
      </w:r>
      <w:r w:rsidR="000A520C" w:rsidRPr="000A520C">
        <w:rPr>
          <w:lang w:val="en-US"/>
        </w:rPr>
        <w:t xml:space="preserve"> </w:t>
      </w:r>
      <w:r w:rsidRPr="000A520C">
        <w:rPr>
          <w:lang w:val="en-US"/>
        </w:rPr>
        <w:t>services (RIS), intelligent transport systems (ITS) and</w:t>
      </w:r>
      <w:r w:rsidR="000A520C" w:rsidRPr="000A520C">
        <w:rPr>
          <w:lang w:val="en-US"/>
        </w:rPr>
        <w:t xml:space="preserve"> </w:t>
      </w:r>
      <w:r w:rsidRPr="000A520C">
        <w:rPr>
          <w:lang w:val="en-US"/>
        </w:rPr>
        <w:t>interoperable interconnected solutions for the next</w:t>
      </w:r>
      <w:r w:rsidR="000A520C" w:rsidRPr="000A520C">
        <w:rPr>
          <w:lang w:val="en-US"/>
        </w:rPr>
        <w:t xml:space="preserve"> </w:t>
      </w:r>
      <w:r w:rsidRPr="000A520C">
        <w:rPr>
          <w:lang w:val="en-US"/>
        </w:rPr>
        <w:t>generation of multimodal transport management and</w:t>
      </w:r>
      <w:r w:rsidR="000A520C" w:rsidRPr="000A520C">
        <w:rPr>
          <w:lang w:val="en-US"/>
        </w:rPr>
        <w:t xml:space="preserve"> </w:t>
      </w:r>
      <w:r w:rsidRPr="000A520C">
        <w:rPr>
          <w:lang w:val="en-US"/>
        </w:rPr>
        <w:t>information systems (including for charging). It will also</w:t>
      </w:r>
      <w:r w:rsidR="000A520C" w:rsidRPr="000A520C">
        <w:rPr>
          <w:lang w:val="en-US"/>
        </w:rPr>
        <w:t xml:space="preserve"> </w:t>
      </w:r>
      <w:r w:rsidRPr="000A520C">
        <w:rPr>
          <w:lang w:val="en-US"/>
        </w:rPr>
        <w:t>require an investment plan for new navigation, traffic</w:t>
      </w:r>
      <w:r w:rsidR="000A520C" w:rsidRPr="000A520C">
        <w:rPr>
          <w:lang w:val="en-US"/>
        </w:rPr>
        <w:t xml:space="preserve"> </w:t>
      </w:r>
      <w:r w:rsidRPr="000A520C">
        <w:rPr>
          <w:lang w:val="en-US"/>
        </w:rPr>
        <w:t>monitoring and communication services. Of equal</w:t>
      </w:r>
      <w:r w:rsidR="000A520C" w:rsidRPr="000A520C">
        <w:rPr>
          <w:lang w:val="en-US"/>
        </w:rPr>
        <w:t xml:space="preserve"> </w:t>
      </w:r>
      <w:r w:rsidRPr="000A520C">
        <w:rPr>
          <w:lang w:val="en-US"/>
        </w:rPr>
        <w:t>importance is research and innovation in the field of</w:t>
      </w:r>
      <w:r w:rsidR="000A520C" w:rsidRPr="000A520C">
        <w:rPr>
          <w:lang w:val="en-US"/>
        </w:rPr>
        <w:t xml:space="preserve"> </w:t>
      </w:r>
      <w:r w:rsidRPr="000A520C">
        <w:rPr>
          <w:lang w:val="en-US"/>
        </w:rPr>
        <w:t>vehicle propulsion technologies and alternative fuels</w:t>
      </w:r>
      <w:r w:rsidR="000A520C" w:rsidRPr="000A520C">
        <w:rPr>
          <w:lang w:val="en-US"/>
        </w:rPr>
        <w:t xml:space="preserve"> </w:t>
      </w:r>
      <w:r w:rsidRPr="000A520C">
        <w:rPr>
          <w:lang w:val="en-US"/>
        </w:rPr>
        <w:t>(green car initiative, clean sky).</w:t>
      </w:r>
    </w:p>
    <w:p w:rsidR="00524DFD" w:rsidRPr="008123AC" w:rsidRDefault="00524DFD" w:rsidP="00524DFD">
      <w:pPr>
        <w:rPr>
          <w:lang w:val="en-US"/>
        </w:rPr>
      </w:pPr>
      <w:r w:rsidRPr="008123AC">
        <w:rPr>
          <w:lang w:val="en-US"/>
        </w:rPr>
        <w:t>Innovation and deployment need to be supported by</w:t>
      </w:r>
      <w:r w:rsidR="008123AC" w:rsidRPr="008123AC">
        <w:rPr>
          <w:lang w:val="en-US"/>
        </w:rPr>
        <w:t xml:space="preserve"> </w:t>
      </w:r>
      <w:r w:rsidRPr="008123AC">
        <w:rPr>
          <w:lang w:val="en-US"/>
        </w:rPr>
        <w:t>regulatory framework conditions. Protection of privacy</w:t>
      </w:r>
      <w:r w:rsidR="008123AC" w:rsidRPr="008123AC">
        <w:rPr>
          <w:lang w:val="en-US"/>
        </w:rPr>
        <w:t xml:space="preserve"> </w:t>
      </w:r>
      <w:r w:rsidRPr="008123AC">
        <w:rPr>
          <w:lang w:val="en-US"/>
        </w:rPr>
        <w:t>and personal data will have to develop in parallel with</w:t>
      </w:r>
      <w:r w:rsidR="008123AC" w:rsidRPr="008123AC">
        <w:rPr>
          <w:lang w:val="en-US"/>
        </w:rPr>
        <w:t xml:space="preserve"> </w:t>
      </w:r>
      <w:r w:rsidRPr="008123AC">
        <w:rPr>
          <w:lang w:val="en-US"/>
        </w:rPr>
        <w:t>the wider use of information technology tools.</w:t>
      </w:r>
    </w:p>
    <w:p w:rsidR="008123AC" w:rsidRDefault="00524DFD" w:rsidP="00524DFD">
      <w:pPr>
        <w:rPr>
          <w:lang w:val="en-US"/>
        </w:rPr>
      </w:pPr>
      <w:proofErr w:type="spellStart"/>
      <w:r w:rsidRPr="008123AC">
        <w:rPr>
          <w:lang w:val="en-US"/>
        </w:rPr>
        <w:t>Standardisation</w:t>
      </w:r>
      <w:proofErr w:type="spellEnd"/>
      <w:r w:rsidRPr="008123AC">
        <w:rPr>
          <w:lang w:val="en-US"/>
        </w:rPr>
        <w:t xml:space="preserve"> and interoperability requirements,</w:t>
      </w:r>
      <w:r w:rsidR="008123AC" w:rsidRPr="008123AC">
        <w:rPr>
          <w:lang w:val="en-US"/>
        </w:rPr>
        <w:t xml:space="preserve"> </w:t>
      </w:r>
      <w:r w:rsidRPr="008123AC">
        <w:rPr>
          <w:lang w:val="en-US"/>
        </w:rPr>
        <w:t>including at international level, will avoid technological</w:t>
      </w:r>
      <w:r w:rsidR="008123AC" w:rsidRPr="008123AC">
        <w:rPr>
          <w:lang w:val="en-US"/>
        </w:rPr>
        <w:t xml:space="preserve"> </w:t>
      </w:r>
      <w:r w:rsidRPr="008123AC">
        <w:rPr>
          <w:lang w:val="en-US"/>
        </w:rPr>
        <w:t>fragmentation and enable European businesses to fully</w:t>
      </w:r>
      <w:r w:rsidR="008123AC" w:rsidRPr="008123AC">
        <w:rPr>
          <w:lang w:val="en-US"/>
        </w:rPr>
        <w:t xml:space="preserve"> </w:t>
      </w:r>
      <w:r w:rsidRPr="008123AC">
        <w:rPr>
          <w:lang w:val="en-US"/>
        </w:rPr>
        <w:t>benefit from the entire European transport market, and</w:t>
      </w:r>
      <w:r w:rsidR="008123AC" w:rsidRPr="008123AC">
        <w:rPr>
          <w:lang w:val="en-US"/>
        </w:rPr>
        <w:t xml:space="preserve"> </w:t>
      </w:r>
      <w:r w:rsidRPr="008123AC">
        <w:rPr>
          <w:lang w:val="en-US"/>
        </w:rPr>
        <w:t>to create worldwide market opportunities.</w:t>
      </w:r>
      <w:r w:rsidR="008123AC" w:rsidRPr="008123AC">
        <w:rPr>
          <w:lang w:val="en-US"/>
        </w:rPr>
        <w:t xml:space="preserve"> </w:t>
      </w:r>
    </w:p>
    <w:p w:rsidR="00524DFD" w:rsidRPr="008123AC" w:rsidRDefault="00524DFD" w:rsidP="00524DFD">
      <w:pPr>
        <w:rPr>
          <w:lang w:val="en-US"/>
        </w:rPr>
      </w:pPr>
      <w:r w:rsidRPr="008123AC">
        <w:rPr>
          <w:lang w:val="en-US"/>
        </w:rPr>
        <w:t>New mobility concepts cannot be imposed. To promote</w:t>
      </w:r>
      <w:r w:rsidR="008123AC" w:rsidRPr="008123AC">
        <w:rPr>
          <w:lang w:val="en-US"/>
        </w:rPr>
        <w:t xml:space="preserve"> </w:t>
      </w:r>
      <w:r w:rsidRPr="008123AC">
        <w:rPr>
          <w:lang w:val="en-US"/>
        </w:rPr>
        <w:t xml:space="preserve">more sustainable </w:t>
      </w:r>
      <w:proofErr w:type="spellStart"/>
      <w:r w:rsidRPr="008123AC">
        <w:rPr>
          <w:lang w:val="en-US"/>
        </w:rPr>
        <w:t>behaviour</w:t>
      </w:r>
      <w:proofErr w:type="spellEnd"/>
      <w:r w:rsidRPr="008123AC">
        <w:rPr>
          <w:lang w:val="en-US"/>
        </w:rPr>
        <w:t>, better mobility planning</w:t>
      </w:r>
      <w:r w:rsidR="008123AC" w:rsidRPr="008123AC">
        <w:rPr>
          <w:lang w:val="en-US"/>
        </w:rPr>
        <w:t xml:space="preserve"> </w:t>
      </w:r>
      <w:r w:rsidRPr="008123AC">
        <w:rPr>
          <w:lang w:val="en-US"/>
        </w:rPr>
        <w:t>has to be actively encouraged. Information on all modes</w:t>
      </w:r>
      <w:r w:rsidR="008123AC" w:rsidRPr="008123AC">
        <w:rPr>
          <w:lang w:val="en-US"/>
        </w:rPr>
        <w:t xml:space="preserve"> </w:t>
      </w:r>
      <w:r w:rsidRPr="008123AC">
        <w:rPr>
          <w:lang w:val="en-US"/>
        </w:rPr>
        <w:t>of transport, both for travel and freight, on possibilities</w:t>
      </w:r>
      <w:r w:rsidR="008123AC" w:rsidRPr="008123AC">
        <w:rPr>
          <w:lang w:val="en-US"/>
        </w:rPr>
        <w:t xml:space="preserve"> </w:t>
      </w:r>
      <w:r w:rsidRPr="008123AC">
        <w:rPr>
          <w:lang w:val="en-US"/>
        </w:rPr>
        <w:t>for their combined use and on their environmental</w:t>
      </w:r>
      <w:r w:rsidR="008123AC" w:rsidRPr="008123AC">
        <w:rPr>
          <w:lang w:val="en-US"/>
        </w:rPr>
        <w:t xml:space="preserve"> </w:t>
      </w:r>
      <w:r w:rsidRPr="008123AC">
        <w:rPr>
          <w:lang w:val="en-US"/>
        </w:rPr>
        <w:t>impact, will need to be widely available. Smart intermodal</w:t>
      </w:r>
      <w:r w:rsidR="008123AC" w:rsidRPr="008123AC">
        <w:rPr>
          <w:lang w:val="en-US"/>
        </w:rPr>
        <w:t xml:space="preserve"> </w:t>
      </w:r>
      <w:r w:rsidRPr="008123AC">
        <w:rPr>
          <w:lang w:val="en-US"/>
        </w:rPr>
        <w:t>ticketing, with common EU standards that respect EU</w:t>
      </w:r>
      <w:r w:rsidR="008123AC" w:rsidRPr="008123AC">
        <w:rPr>
          <w:lang w:val="en-US"/>
        </w:rPr>
        <w:t xml:space="preserve"> </w:t>
      </w:r>
      <w:r w:rsidRPr="008123AC">
        <w:rPr>
          <w:lang w:val="en-US"/>
        </w:rPr>
        <w:t>competition rules is vital. This relates not only to</w:t>
      </w:r>
      <w:r w:rsidR="008123AC" w:rsidRPr="008123AC">
        <w:rPr>
          <w:lang w:val="en-US"/>
        </w:rPr>
        <w:t xml:space="preserve"> </w:t>
      </w:r>
      <w:r w:rsidRPr="008123AC">
        <w:rPr>
          <w:lang w:val="en-US"/>
        </w:rPr>
        <w:t>passenger transport but also freight, where better</w:t>
      </w:r>
      <w:r w:rsidR="008123AC" w:rsidRPr="008123AC">
        <w:rPr>
          <w:lang w:val="en-US"/>
        </w:rPr>
        <w:t xml:space="preserve"> </w:t>
      </w:r>
      <w:r w:rsidRPr="008123AC">
        <w:rPr>
          <w:lang w:val="en-US"/>
        </w:rPr>
        <w:t>electronic route planning across modes, an adapted</w:t>
      </w:r>
      <w:r w:rsidR="008123AC" w:rsidRPr="008123AC">
        <w:rPr>
          <w:lang w:val="en-US"/>
        </w:rPr>
        <w:t xml:space="preserve"> </w:t>
      </w:r>
      <w:r w:rsidRPr="008123AC">
        <w:rPr>
          <w:lang w:val="en-US"/>
        </w:rPr>
        <w:t>legal environment (intermodal freight documentation,</w:t>
      </w:r>
      <w:r w:rsidR="008123AC" w:rsidRPr="008123AC">
        <w:rPr>
          <w:lang w:val="en-US"/>
        </w:rPr>
        <w:t xml:space="preserve"> </w:t>
      </w:r>
      <w:r w:rsidRPr="008123AC">
        <w:rPr>
          <w:lang w:val="en-US"/>
        </w:rPr>
        <w:t>insurance, liability) and real</w:t>
      </w:r>
      <w:r w:rsidR="004E795A">
        <w:rPr>
          <w:lang w:val="en-US"/>
        </w:rPr>
        <w:t>-</w:t>
      </w:r>
      <w:r w:rsidRPr="008123AC">
        <w:rPr>
          <w:lang w:val="en-US"/>
        </w:rPr>
        <w:t>time delivery information</w:t>
      </w:r>
      <w:r w:rsidR="008123AC" w:rsidRPr="008123AC">
        <w:rPr>
          <w:lang w:val="en-US"/>
        </w:rPr>
        <w:t xml:space="preserve"> </w:t>
      </w:r>
      <w:r w:rsidRPr="008123AC">
        <w:rPr>
          <w:lang w:val="en-US"/>
        </w:rPr>
        <w:t>also for smaller consignments is needed. ICT has also</w:t>
      </w:r>
      <w:r w:rsidR="008123AC" w:rsidRPr="008123AC">
        <w:rPr>
          <w:lang w:val="en-US"/>
        </w:rPr>
        <w:t xml:space="preserve"> </w:t>
      </w:r>
      <w:r w:rsidRPr="008123AC">
        <w:rPr>
          <w:lang w:val="en-US"/>
        </w:rPr>
        <w:t>the potential for satisfying certain accessibility needs</w:t>
      </w:r>
      <w:r w:rsidR="008123AC" w:rsidRPr="008123AC">
        <w:rPr>
          <w:lang w:val="en-US"/>
        </w:rPr>
        <w:t xml:space="preserve"> </w:t>
      </w:r>
      <w:r w:rsidRPr="008123AC">
        <w:rPr>
          <w:lang w:val="en-US"/>
        </w:rPr>
        <w:t>without additional mobility.</w:t>
      </w:r>
    </w:p>
    <w:p w:rsidR="00524DFD" w:rsidRPr="008123AC" w:rsidRDefault="00524DFD" w:rsidP="00524DFD">
      <w:pPr>
        <w:rPr>
          <w:lang w:val="en-US"/>
        </w:rPr>
      </w:pPr>
      <w:r w:rsidRPr="008123AC">
        <w:rPr>
          <w:lang w:val="en-US"/>
        </w:rPr>
        <w:lastRenderedPageBreak/>
        <w:t xml:space="preserve">In the urban context, a mixed strategy involving </w:t>
      </w:r>
      <w:r w:rsidR="008A399A" w:rsidRPr="008123AC">
        <w:rPr>
          <w:lang w:val="en-US"/>
        </w:rPr>
        <w:t>land use</w:t>
      </w:r>
      <w:r w:rsidR="008123AC" w:rsidRPr="008123AC">
        <w:rPr>
          <w:lang w:val="en-US"/>
        </w:rPr>
        <w:t xml:space="preserve"> </w:t>
      </w:r>
      <w:r w:rsidRPr="008123AC">
        <w:rPr>
          <w:lang w:val="en-US"/>
        </w:rPr>
        <w:t>planning, pricing schemes, efficient public transport</w:t>
      </w:r>
      <w:r w:rsidR="008123AC" w:rsidRPr="008123AC">
        <w:rPr>
          <w:lang w:val="en-US"/>
        </w:rPr>
        <w:t xml:space="preserve"> </w:t>
      </w:r>
      <w:r w:rsidRPr="008123AC">
        <w:rPr>
          <w:lang w:val="en-US"/>
        </w:rPr>
        <w:t>services and infrastructure for non</w:t>
      </w:r>
      <w:r w:rsidR="004E795A">
        <w:rPr>
          <w:lang w:val="en-US"/>
        </w:rPr>
        <w:t>-</w:t>
      </w:r>
      <w:proofErr w:type="spellStart"/>
      <w:r w:rsidRPr="008123AC">
        <w:rPr>
          <w:lang w:val="en-US"/>
        </w:rPr>
        <w:t>motorised</w:t>
      </w:r>
      <w:proofErr w:type="spellEnd"/>
      <w:r w:rsidRPr="008123AC">
        <w:rPr>
          <w:lang w:val="en-US"/>
        </w:rPr>
        <w:t xml:space="preserve"> modes</w:t>
      </w:r>
      <w:r w:rsidR="008123AC" w:rsidRPr="008123AC">
        <w:rPr>
          <w:lang w:val="en-US"/>
        </w:rPr>
        <w:t xml:space="preserve"> </w:t>
      </w:r>
      <w:r w:rsidRPr="008123AC">
        <w:rPr>
          <w:lang w:val="en-US"/>
        </w:rPr>
        <w:t>and charging/</w:t>
      </w:r>
      <w:r w:rsidR="008A399A" w:rsidRPr="008123AC">
        <w:rPr>
          <w:lang w:val="en-US"/>
        </w:rPr>
        <w:t>refueling</w:t>
      </w:r>
      <w:r w:rsidRPr="008123AC">
        <w:rPr>
          <w:lang w:val="en-US"/>
        </w:rPr>
        <w:t xml:space="preserve"> of clean vehicles is needed to</w:t>
      </w:r>
      <w:r w:rsidR="008123AC" w:rsidRPr="008123AC">
        <w:rPr>
          <w:lang w:val="en-US"/>
        </w:rPr>
        <w:t xml:space="preserve"> </w:t>
      </w:r>
      <w:r w:rsidRPr="008123AC">
        <w:rPr>
          <w:lang w:val="en-US"/>
        </w:rPr>
        <w:t>reduce congestion and emissions. Cities above a certain</w:t>
      </w:r>
      <w:r w:rsidR="008123AC" w:rsidRPr="008123AC">
        <w:rPr>
          <w:lang w:val="en-US"/>
        </w:rPr>
        <w:t xml:space="preserve"> </w:t>
      </w:r>
      <w:r w:rsidRPr="008123AC">
        <w:rPr>
          <w:lang w:val="en-US"/>
        </w:rPr>
        <w:t>size should be encouraged to develop urban mobility</w:t>
      </w:r>
      <w:r w:rsidR="008123AC" w:rsidRPr="008123AC">
        <w:rPr>
          <w:lang w:val="en-US"/>
        </w:rPr>
        <w:t xml:space="preserve"> </w:t>
      </w:r>
      <w:r w:rsidRPr="008123AC">
        <w:rPr>
          <w:lang w:val="en-US"/>
        </w:rPr>
        <w:t>plans, bringing all those elements together. Urban</w:t>
      </w:r>
      <w:r w:rsidR="008123AC" w:rsidRPr="008123AC">
        <w:rPr>
          <w:lang w:val="en-US"/>
        </w:rPr>
        <w:t xml:space="preserve"> </w:t>
      </w:r>
      <w:r w:rsidRPr="008123AC">
        <w:rPr>
          <w:lang w:val="en-US"/>
        </w:rPr>
        <w:t>mobility plans should be fully aligned with integrated</w:t>
      </w:r>
      <w:r w:rsidR="008123AC" w:rsidRPr="008123AC">
        <w:rPr>
          <w:lang w:val="en-US"/>
        </w:rPr>
        <w:t xml:space="preserve"> </w:t>
      </w:r>
      <w:r w:rsidRPr="008123AC">
        <w:rPr>
          <w:lang w:val="en-US"/>
        </w:rPr>
        <w:t>urban development plans. An EU</w:t>
      </w:r>
      <w:r w:rsidR="004E795A">
        <w:rPr>
          <w:lang w:val="en-US"/>
        </w:rPr>
        <w:t>-</w:t>
      </w:r>
      <w:r w:rsidRPr="008123AC">
        <w:rPr>
          <w:lang w:val="en-US"/>
        </w:rPr>
        <w:t>wide framework will</w:t>
      </w:r>
      <w:r w:rsidR="008123AC" w:rsidRPr="008123AC">
        <w:rPr>
          <w:lang w:val="en-US"/>
        </w:rPr>
        <w:t xml:space="preserve"> </w:t>
      </w:r>
      <w:r w:rsidRPr="008123AC">
        <w:rPr>
          <w:lang w:val="en-US"/>
        </w:rPr>
        <w:t>be needed in order to make interurban and urban road</w:t>
      </w:r>
      <w:r w:rsidR="008123AC" w:rsidRPr="008123AC">
        <w:rPr>
          <w:lang w:val="en-US"/>
        </w:rPr>
        <w:t xml:space="preserve"> </w:t>
      </w:r>
      <w:r w:rsidRPr="008123AC">
        <w:rPr>
          <w:lang w:val="en-US"/>
        </w:rPr>
        <w:t>user charging schemes interoperable.</w:t>
      </w:r>
    </w:p>
    <w:p w:rsidR="00524DFD" w:rsidRPr="008123AC" w:rsidRDefault="008123AC" w:rsidP="00812005">
      <w:pPr>
        <w:pStyle w:val="Kop2"/>
        <w:rPr>
          <w:lang w:val="en-US"/>
        </w:rPr>
      </w:pPr>
      <w:bookmarkStart w:id="60" w:name="_Toc339617733"/>
      <w:r w:rsidRPr="008123AC">
        <w:rPr>
          <w:lang w:val="en-US"/>
        </w:rPr>
        <w:t>M</w:t>
      </w:r>
      <w:r w:rsidR="00524DFD" w:rsidRPr="008123AC">
        <w:rPr>
          <w:lang w:val="en-US"/>
        </w:rPr>
        <w:t>odern infrastructure, smart pricing</w:t>
      </w:r>
      <w:r w:rsidRPr="008123AC">
        <w:rPr>
          <w:lang w:val="en-US"/>
        </w:rPr>
        <w:t xml:space="preserve"> </w:t>
      </w:r>
      <w:r w:rsidR="00524DFD" w:rsidRPr="008123AC">
        <w:rPr>
          <w:lang w:val="en-US"/>
        </w:rPr>
        <w:t>and funding</w:t>
      </w:r>
      <w:bookmarkEnd w:id="60"/>
    </w:p>
    <w:p w:rsidR="00524DFD" w:rsidRPr="006559C6" w:rsidRDefault="00524DFD" w:rsidP="00812005">
      <w:pPr>
        <w:pStyle w:val="Kop3"/>
        <w:rPr>
          <w:lang w:val="en-US"/>
        </w:rPr>
      </w:pPr>
      <w:r w:rsidRPr="006559C6">
        <w:rPr>
          <w:lang w:val="en-US"/>
        </w:rPr>
        <w:t>A European mobility network</w:t>
      </w:r>
    </w:p>
    <w:p w:rsidR="00524DFD" w:rsidRPr="008123AC" w:rsidRDefault="00524DFD" w:rsidP="00524DFD">
      <w:pPr>
        <w:rPr>
          <w:lang w:val="en-US"/>
        </w:rPr>
      </w:pPr>
      <w:r w:rsidRPr="00993679">
        <w:rPr>
          <w:lang w:val="en-US"/>
        </w:rPr>
        <w:t xml:space="preserve">Europe needs a </w:t>
      </w:r>
      <w:r w:rsidR="00B567DD">
        <w:rPr>
          <w:lang w:val="en-US"/>
        </w:rPr>
        <w:t>'</w:t>
      </w:r>
      <w:r w:rsidRPr="00993679">
        <w:rPr>
          <w:lang w:val="en-US"/>
        </w:rPr>
        <w:t>core network</w:t>
      </w:r>
      <w:r w:rsidR="00B304FB">
        <w:rPr>
          <w:lang w:val="en-US"/>
        </w:rPr>
        <w:t>'</w:t>
      </w:r>
      <w:r w:rsidRPr="00993679">
        <w:rPr>
          <w:lang w:val="en-US"/>
        </w:rPr>
        <w:t xml:space="preserve"> of corridors, carrying large</w:t>
      </w:r>
      <w:r w:rsidR="008123AC">
        <w:rPr>
          <w:lang w:val="en-US"/>
        </w:rPr>
        <w:t xml:space="preserve"> </w:t>
      </w:r>
      <w:r w:rsidRPr="008123AC">
        <w:rPr>
          <w:lang w:val="en-US"/>
        </w:rPr>
        <w:t>and consolidated volumes of freight and passengers</w:t>
      </w:r>
      <w:r w:rsidR="008123AC" w:rsidRPr="008123AC">
        <w:rPr>
          <w:lang w:val="en-US"/>
        </w:rPr>
        <w:t xml:space="preserve"> </w:t>
      </w:r>
      <w:r w:rsidRPr="008123AC">
        <w:rPr>
          <w:lang w:val="en-US"/>
        </w:rPr>
        <w:t>traffic with high efficiency and low emissions, thanks to</w:t>
      </w:r>
      <w:r w:rsidR="008123AC" w:rsidRPr="008123AC">
        <w:rPr>
          <w:lang w:val="en-US"/>
        </w:rPr>
        <w:t xml:space="preserve"> </w:t>
      </w:r>
      <w:r w:rsidRPr="008123AC">
        <w:rPr>
          <w:lang w:val="en-US"/>
        </w:rPr>
        <w:t>the extensive use of more efficient modes in multimodal</w:t>
      </w:r>
      <w:r w:rsidR="008123AC" w:rsidRPr="008123AC">
        <w:rPr>
          <w:lang w:val="en-US"/>
        </w:rPr>
        <w:t xml:space="preserve"> </w:t>
      </w:r>
      <w:r w:rsidRPr="008123AC">
        <w:rPr>
          <w:lang w:val="en-US"/>
        </w:rPr>
        <w:t>combinations and the wide application of advanced</w:t>
      </w:r>
      <w:r w:rsidR="008123AC" w:rsidRPr="008123AC">
        <w:rPr>
          <w:lang w:val="en-US"/>
        </w:rPr>
        <w:t xml:space="preserve"> </w:t>
      </w:r>
      <w:r w:rsidRPr="008123AC">
        <w:rPr>
          <w:lang w:val="en-US"/>
        </w:rPr>
        <w:t>technologies and supply infrastructure for clean fuels.</w:t>
      </w:r>
    </w:p>
    <w:p w:rsidR="00524DFD" w:rsidRPr="008123AC" w:rsidRDefault="00524DFD" w:rsidP="00524DFD">
      <w:pPr>
        <w:rPr>
          <w:lang w:val="en-US"/>
        </w:rPr>
      </w:pPr>
      <w:r w:rsidRPr="008123AC">
        <w:rPr>
          <w:lang w:val="en-US"/>
        </w:rPr>
        <w:t>Despite EU enlargement, large divergences in terms of</w:t>
      </w:r>
      <w:r w:rsidR="008123AC" w:rsidRPr="008123AC">
        <w:rPr>
          <w:lang w:val="en-US"/>
        </w:rPr>
        <w:t xml:space="preserve"> </w:t>
      </w:r>
      <w:r w:rsidRPr="008123AC">
        <w:rPr>
          <w:lang w:val="en-US"/>
        </w:rPr>
        <w:t>transport infrastructure remain between eastern and</w:t>
      </w:r>
      <w:r w:rsidR="008123AC" w:rsidRPr="008123AC">
        <w:rPr>
          <w:lang w:val="en-US"/>
        </w:rPr>
        <w:t xml:space="preserve"> </w:t>
      </w:r>
      <w:r w:rsidRPr="008123AC">
        <w:rPr>
          <w:lang w:val="en-US"/>
        </w:rPr>
        <w:t>western parts of the EU, which need to be tackled.</w:t>
      </w:r>
      <w:r w:rsidR="008123AC" w:rsidRPr="008123AC">
        <w:rPr>
          <w:lang w:val="en-US"/>
        </w:rPr>
        <w:t xml:space="preserve"> </w:t>
      </w:r>
      <w:r w:rsidRPr="008123AC">
        <w:rPr>
          <w:lang w:val="en-US"/>
        </w:rPr>
        <w:t>The European continent needs to be united also in terms</w:t>
      </w:r>
      <w:r w:rsidR="008123AC" w:rsidRPr="008123AC">
        <w:rPr>
          <w:lang w:val="en-US"/>
        </w:rPr>
        <w:t xml:space="preserve"> </w:t>
      </w:r>
      <w:r w:rsidRPr="008123AC">
        <w:rPr>
          <w:lang w:val="en-US"/>
        </w:rPr>
        <w:t>of infrastructure.</w:t>
      </w:r>
    </w:p>
    <w:p w:rsidR="00524DFD" w:rsidRPr="008123AC" w:rsidRDefault="00524DFD" w:rsidP="00524DFD">
      <w:pPr>
        <w:rPr>
          <w:lang w:val="en-US"/>
        </w:rPr>
      </w:pPr>
      <w:r w:rsidRPr="008123AC">
        <w:rPr>
          <w:lang w:val="en-US"/>
        </w:rPr>
        <w:t>Within this core network, information technology tools</w:t>
      </w:r>
      <w:r w:rsidR="008123AC" w:rsidRPr="008123AC">
        <w:rPr>
          <w:lang w:val="en-US"/>
        </w:rPr>
        <w:t xml:space="preserve"> </w:t>
      </w:r>
      <w:r w:rsidRPr="008123AC">
        <w:rPr>
          <w:lang w:val="en-US"/>
        </w:rPr>
        <w:t>should be widely deployed to simplify administrative</w:t>
      </w:r>
      <w:r w:rsidR="008123AC" w:rsidRPr="008123AC">
        <w:rPr>
          <w:lang w:val="en-US"/>
        </w:rPr>
        <w:t xml:space="preserve"> </w:t>
      </w:r>
      <w:r w:rsidRPr="008123AC">
        <w:rPr>
          <w:lang w:val="en-US"/>
        </w:rPr>
        <w:t>procedures, provide for cargo tracking and tracing,</w:t>
      </w:r>
      <w:r w:rsidR="008123AC" w:rsidRPr="008123AC">
        <w:rPr>
          <w:lang w:val="en-US"/>
        </w:rPr>
        <w:t xml:space="preserve"> </w:t>
      </w:r>
      <w:r w:rsidRPr="008123AC">
        <w:rPr>
          <w:lang w:val="en-US"/>
        </w:rPr>
        <w:t xml:space="preserve">and </w:t>
      </w:r>
      <w:proofErr w:type="spellStart"/>
      <w:r w:rsidRPr="008123AC">
        <w:rPr>
          <w:lang w:val="en-US"/>
        </w:rPr>
        <w:t>optimise</w:t>
      </w:r>
      <w:proofErr w:type="spellEnd"/>
      <w:r w:rsidRPr="008123AC">
        <w:rPr>
          <w:lang w:val="en-US"/>
        </w:rPr>
        <w:t xml:space="preserve"> schedules and traffic flows (e</w:t>
      </w:r>
      <w:r w:rsidR="004E795A">
        <w:rPr>
          <w:lang w:val="en-US"/>
        </w:rPr>
        <w:t>-</w:t>
      </w:r>
      <w:r w:rsidRPr="008123AC">
        <w:rPr>
          <w:lang w:val="en-US"/>
        </w:rPr>
        <w:t>Freight).</w:t>
      </w:r>
      <w:r w:rsidR="008123AC" w:rsidRPr="008123AC">
        <w:rPr>
          <w:lang w:val="en-US"/>
        </w:rPr>
        <w:t xml:space="preserve"> </w:t>
      </w:r>
      <w:r w:rsidRPr="008123AC">
        <w:rPr>
          <w:lang w:val="en-US"/>
        </w:rPr>
        <w:t>Their uptake should be encouraged by requiring their</w:t>
      </w:r>
      <w:r w:rsidR="008123AC" w:rsidRPr="008123AC">
        <w:rPr>
          <w:lang w:val="en-US"/>
        </w:rPr>
        <w:t xml:space="preserve"> </w:t>
      </w:r>
      <w:r w:rsidRPr="008123AC">
        <w:rPr>
          <w:lang w:val="en-US"/>
        </w:rPr>
        <w:t>deployment on TEN</w:t>
      </w:r>
      <w:r w:rsidR="004E795A">
        <w:rPr>
          <w:lang w:val="en-US"/>
        </w:rPr>
        <w:t>-</w:t>
      </w:r>
      <w:r w:rsidRPr="008123AC">
        <w:rPr>
          <w:lang w:val="en-US"/>
        </w:rPr>
        <w:t>T infrastructure and a gradual</w:t>
      </w:r>
      <w:r w:rsidR="008123AC" w:rsidRPr="008123AC">
        <w:rPr>
          <w:lang w:val="en-US"/>
        </w:rPr>
        <w:t xml:space="preserve"> </w:t>
      </w:r>
      <w:r w:rsidRPr="008123AC">
        <w:rPr>
          <w:lang w:val="en-US"/>
        </w:rPr>
        <w:t>integration of modal systems.</w:t>
      </w:r>
    </w:p>
    <w:p w:rsidR="00524DFD" w:rsidRPr="008123AC" w:rsidRDefault="00524DFD" w:rsidP="00524DFD">
      <w:pPr>
        <w:rPr>
          <w:lang w:val="en-US"/>
        </w:rPr>
      </w:pPr>
      <w:r w:rsidRPr="008123AC">
        <w:rPr>
          <w:lang w:val="en-US"/>
        </w:rPr>
        <w:t>The core network must ensure efficient multimodal links</w:t>
      </w:r>
      <w:r w:rsidR="008123AC" w:rsidRPr="008123AC">
        <w:rPr>
          <w:lang w:val="en-US"/>
        </w:rPr>
        <w:t xml:space="preserve"> </w:t>
      </w:r>
      <w:r w:rsidRPr="008123AC">
        <w:rPr>
          <w:lang w:val="en-US"/>
        </w:rPr>
        <w:t>between the EU capitals and other main cities, ports,</w:t>
      </w:r>
      <w:r w:rsidR="008123AC" w:rsidRPr="008123AC">
        <w:rPr>
          <w:lang w:val="en-US"/>
        </w:rPr>
        <w:t xml:space="preserve"> </w:t>
      </w:r>
      <w:r w:rsidRPr="008123AC">
        <w:rPr>
          <w:lang w:val="en-US"/>
        </w:rPr>
        <w:t>airports and key land border crossings, as well as other</w:t>
      </w:r>
      <w:r w:rsidR="008123AC" w:rsidRPr="008123AC">
        <w:rPr>
          <w:lang w:val="en-US"/>
        </w:rPr>
        <w:t xml:space="preserve"> </w:t>
      </w:r>
      <w:r w:rsidRPr="008123AC">
        <w:rPr>
          <w:lang w:val="en-US"/>
        </w:rPr>
        <w:t xml:space="preserve">main economic </w:t>
      </w:r>
      <w:proofErr w:type="spellStart"/>
      <w:r w:rsidRPr="008123AC">
        <w:rPr>
          <w:lang w:val="en-US"/>
        </w:rPr>
        <w:t>centres</w:t>
      </w:r>
      <w:proofErr w:type="spellEnd"/>
      <w:r w:rsidRPr="008123AC">
        <w:rPr>
          <w:lang w:val="en-US"/>
        </w:rPr>
        <w:t>. It should focus on the</w:t>
      </w:r>
      <w:r w:rsidR="008123AC" w:rsidRPr="008123AC">
        <w:rPr>
          <w:lang w:val="en-US"/>
        </w:rPr>
        <w:t xml:space="preserve"> </w:t>
      </w:r>
      <w:r w:rsidRPr="008123AC">
        <w:rPr>
          <w:lang w:val="en-US"/>
        </w:rPr>
        <w:t xml:space="preserve">completion of missing links </w:t>
      </w:r>
      <w:r w:rsidR="004E795A">
        <w:rPr>
          <w:rFonts w:hint="eastAsia"/>
          <w:lang w:val="en-US"/>
        </w:rPr>
        <w:t>-</w:t>
      </w:r>
      <w:r w:rsidRPr="008123AC">
        <w:rPr>
          <w:lang w:val="en-US"/>
        </w:rPr>
        <w:t xml:space="preserve"> mainly cross</w:t>
      </w:r>
      <w:r w:rsidR="004E795A">
        <w:rPr>
          <w:lang w:val="en-US"/>
        </w:rPr>
        <w:t>-</w:t>
      </w:r>
      <w:r w:rsidRPr="008123AC">
        <w:rPr>
          <w:lang w:val="en-US"/>
        </w:rPr>
        <w:t>border</w:t>
      </w:r>
      <w:r w:rsidR="008123AC" w:rsidRPr="008123AC">
        <w:rPr>
          <w:lang w:val="en-US"/>
        </w:rPr>
        <w:t xml:space="preserve"> </w:t>
      </w:r>
      <w:r w:rsidRPr="008123AC">
        <w:rPr>
          <w:lang w:val="en-US"/>
        </w:rPr>
        <w:t xml:space="preserve">sections and bottlenecks/bypasses </w:t>
      </w:r>
      <w:r w:rsidR="004E795A">
        <w:rPr>
          <w:rFonts w:hint="eastAsia"/>
          <w:lang w:val="en-US"/>
        </w:rPr>
        <w:t>-</w:t>
      </w:r>
      <w:r w:rsidRPr="008123AC">
        <w:rPr>
          <w:lang w:val="en-US"/>
        </w:rPr>
        <w:t xml:space="preserve"> on the upgrading</w:t>
      </w:r>
      <w:r w:rsidR="008123AC" w:rsidRPr="008123AC">
        <w:rPr>
          <w:lang w:val="en-US"/>
        </w:rPr>
        <w:t xml:space="preserve"> </w:t>
      </w:r>
      <w:r w:rsidRPr="008123AC">
        <w:rPr>
          <w:lang w:val="en-US"/>
        </w:rPr>
        <w:t>of existing infrastructure and on the development of</w:t>
      </w:r>
      <w:r w:rsidR="008123AC" w:rsidRPr="008123AC">
        <w:rPr>
          <w:lang w:val="en-US"/>
        </w:rPr>
        <w:t xml:space="preserve"> </w:t>
      </w:r>
      <w:r w:rsidRPr="008123AC">
        <w:rPr>
          <w:lang w:val="en-US"/>
        </w:rPr>
        <w:t>multimodal terminals at sea and river ports and on city</w:t>
      </w:r>
      <w:r w:rsidR="008123AC" w:rsidRPr="008123AC">
        <w:rPr>
          <w:lang w:val="en-US"/>
        </w:rPr>
        <w:t xml:space="preserve"> </w:t>
      </w:r>
      <w:r w:rsidRPr="008123AC">
        <w:rPr>
          <w:lang w:val="en-US"/>
        </w:rPr>
        <w:t xml:space="preserve">logistic consolidation </w:t>
      </w:r>
      <w:proofErr w:type="spellStart"/>
      <w:r w:rsidRPr="008123AC">
        <w:rPr>
          <w:lang w:val="en-US"/>
        </w:rPr>
        <w:t>centres</w:t>
      </w:r>
      <w:proofErr w:type="spellEnd"/>
      <w:r w:rsidRPr="008123AC">
        <w:rPr>
          <w:lang w:val="en-US"/>
        </w:rPr>
        <w:t>. Better rail/airport</w:t>
      </w:r>
      <w:r w:rsidR="008123AC" w:rsidRPr="008123AC">
        <w:rPr>
          <w:lang w:val="en-US"/>
        </w:rPr>
        <w:t xml:space="preserve"> </w:t>
      </w:r>
      <w:r w:rsidRPr="008123AC">
        <w:rPr>
          <w:lang w:val="en-US"/>
        </w:rPr>
        <w:t>connections must be devised for long</w:t>
      </w:r>
      <w:r w:rsidR="004E795A">
        <w:rPr>
          <w:lang w:val="en-US"/>
        </w:rPr>
        <w:t>-</w:t>
      </w:r>
      <w:r w:rsidRPr="008123AC">
        <w:rPr>
          <w:lang w:val="en-US"/>
        </w:rPr>
        <w:t>distance travel.</w:t>
      </w:r>
      <w:r w:rsidR="008123AC" w:rsidRPr="008123AC">
        <w:rPr>
          <w:lang w:val="en-US"/>
        </w:rPr>
        <w:t xml:space="preserve"> </w:t>
      </w:r>
      <w:r w:rsidRPr="00993679">
        <w:rPr>
          <w:lang w:val="en-US"/>
        </w:rPr>
        <w:t xml:space="preserve">The </w:t>
      </w:r>
      <w:r w:rsidR="00B567DD">
        <w:rPr>
          <w:lang w:val="en-US"/>
        </w:rPr>
        <w:t>'</w:t>
      </w:r>
      <w:r w:rsidRPr="00993679">
        <w:rPr>
          <w:lang w:val="en-US"/>
        </w:rPr>
        <w:t>motorways of the sea</w:t>
      </w:r>
      <w:r w:rsidR="00B304FB">
        <w:rPr>
          <w:lang w:val="en-US"/>
        </w:rPr>
        <w:t>'</w:t>
      </w:r>
      <w:r w:rsidRPr="00993679">
        <w:rPr>
          <w:lang w:val="en-US"/>
        </w:rPr>
        <w:t xml:space="preserve"> will be the maritime</w:t>
      </w:r>
      <w:r w:rsidR="008123AC">
        <w:rPr>
          <w:lang w:val="en-US"/>
        </w:rPr>
        <w:t xml:space="preserve"> </w:t>
      </w:r>
      <w:r w:rsidRPr="008123AC">
        <w:rPr>
          <w:lang w:val="en-US"/>
        </w:rPr>
        <w:t>dimension of the core network.</w:t>
      </w:r>
    </w:p>
    <w:p w:rsidR="00524DFD" w:rsidRPr="008123AC" w:rsidRDefault="00524DFD" w:rsidP="00524DFD">
      <w:pPr>
        <w:rPr>
          <w:lang w:val="en-US"/>
        </w:rPr>
      </w:pPr>
      <w:r w:rsidRPr="008123AC">
        <w:rPr>
          <w:lang w:val="en-US"/>
        </w:rPr>
        <w:t>The selection of projects eligible for EU funding must</w:t>
      </w:r>
      <w:r w:rsidR="008123AC" w:rsidRPr="008123AC">
        <w:rPr>
          <w:lang w:val="en-US"/>
        </w:rPr>
        <w:t xml:space="preserve"> </w:t>
      </w:r>
      <w:r w:rsidRPr="008123AC">
        <w:rPr>
          <w:lang w:val="en-US"/>
        </w:rPr>
        <w:t>reflect this vision and put greater emphasis on European</w:t>
      </w:r>
      <w:r w:rsidR="008123AC" w:rsidRPr="008123AC">
        <w:rPr>
          <w:lang w:val="en-US"/>
        </w:rPr>
        <w:t xml:space="preserve"> </w:t>
      </w:r>
      <w:r w:rsidRPr="008123AC">
        <w:rPr>
          <w:lang w:val="en-US"/>
        </w:rPr>
        <w:t>added value. Co</w:t>
      </w:r>
      <w:r w:rsidR="004E795A">
        <w:rPr>
          <w:lang w:val="en-US"/>
        </w:rPr>
        <w:t>-</w:t>
      </w:r>
      <w:r w:rsidRPr="008123AC">
        <w:rPr>
          <w:lang w:val="en-US"/>
        </w:rPr>
        <w:t>funded projects should equally reflect</w:t>
      </w:r>
      <w:r w:rsidR="008123AC" w:rsidRPr="008123AC">
        <w:rPr>
          <w:lang w:val="en-US"/>
        </w:rPr>
        <w:t xml:space="preserve"> </w:t>
      </w:r>
      <w:r w:rsidRPr="008123AC">
        <w:rPr>
          <w:lang w:val="en-US"/>
        </w:rPr>
        <w:t xml:space="preserve">the need for infrastructure that </w:t>
      </w:r>
      <w:proofErr w:type="spellStart"/>
      <w:r w:rsidRPr="008123AC">
        <w:rPr>
          <w:lang w:val="en-US"/>
        </w:rPr>
        <w:t>minimises</w:t>
      </w:r>
      <w:proofErr w:type="spellEnd"/>
      <w:r w:rsidRPr="008123AC">
        <w:rPr>
          <w:lang w:val="en-US"/>
        </w:rPr>
        <w:t xml:space="preserve"> the impact on</w:t>
      </w:r>
      <w:r w:rsidR="008123AC" w:rsidRPr="008123AC">
        <w:rPr>
          <w:lang w:val="en-US"/>
        </w:rPr>
        <w:t xml:space="preserve"> </w:t>
      </w:r>
      <w:r w:rsidRPr="008123AC">
        <w:rPr>
          <w:lang w:val="en-US"/>
        </w:rPr>
        <w:t>the environment, that is resilient to the possible impact</w:t>
      </w:r>
      <w:r w:rsidR="008123AC" w:rsidRPr="008123AC">
        <w:rPr>
          <w:lang w:val="en-US"/>
        </w:rPr>
        <w:t xml:space="preserve"> </w:t>
      </w:r>
      <w:r w:rsidRPr="008123AC">
        <w:rPr>
          <w:lang w:val="en-US"/>
        </w:rPr>
        <w:t>of climate change and that improves the safety and</w:t>
      </w:r>
      <w:r w:rsidR="008123AC" w:rsidRPr="008123AC">
        <w:rPr>
          <w:lang w:val="en-US"/>
        </w:rPr>
        <w:t xml:space="preserve"> </w:t>
      </w:r>
      <w:r w:rsidRPr="008123AC">
        <w:rPr>
          <w:lang w:val="en-US"/>
        </w:rPr>
        <w:t>security of users.</w:t>
      </w:r>
    </w:p>
    <w:p w:rsidR="00524DFD" w:rsidRPr="008123AC" w:rsidRDefault="00524DFD" w:rsidP="00524DFD">
      <w:pPr>
        <w:rPr>
          <w:lang w:val="en-US"/>
        </w:rPr>
      </w:pPr>
      <w:r w:rsidRPr="008123AC">
        <w:rPr>
          <w:lang w:val="en-US"/>
        </w:rPr>
        <w:t>A well</w:t>
      </w:r>
      <w:r w:rsidR="004E795A">
        <w:rPr>
          <w:lang w:val="en-US"/>
        </w:rPr>
        <w:t>-</w:t>
      </w:r>
      <w:r w:rsidRPr="008123AC">
        <w:rPr>
          <w:lang w:val="en-US"/>
        </w:rPr>
        <w:t>performing transport network requires substantial</w:t>
      </w:r>
      <w:r w:rsidR="008123AC" w:rsidRPr="008123AC">
        <w:rPr>
          <w:lang w:val="en-US"/>
        </w:rPr>
        <w:t xml:space="preserve"> </w:t>
      </w:r>
      <w:r w:rsidRPr="008123AC">
        <w:rPr>
          <w:lang w:val="en-US"/>
        </w:rPr>
        <w:t>resources. The cost of EU infrastructure development to</w:t>
      </w:r>
      <w:r w:rsidR="008123AC" w:rsidRPr="008123AC">
        <w:rPr>
          <w:lang w:val="en-US"/>
        </w:rPr>
        <w:t xml:space="preserve"> </w:t>
      </w:r>
      <w:r w:rsidRPr="008123AC">
        <w:rPr>
          <w:lang w:val="en-US"/>
        </w:rPr>
        <w:t>match the demand for transport has been estimated at over</w:t>
      </w:r>
      <w:r w:rsidR="008123AC" w:rsidRPr="008123AC">
        <w:rPr>
          <w:lang w:val="en-US"/>
        </w:rPr>
        <w:t xml:space="preserve"> </w:t>
      </w:r>
      <w:r w:rsidRPr="008123AC">
        <w:rPr>
          <w:lang w:val="en-US"/>
        </w:rPr>
        <w:t>EUR 1.5 trillion for 2010</w:t>
      </w:r>
      <w:r w:rsidRPr="008123AC">
        <w:rPr>
          <w:rFonts w:hint="eastAsia"/>
          <w:lang w:val="en-US"/>
        </w:rPr>
        <w:t>–</w:t>
      </w:r>
      <w:r w:rsidRPr="008123AC">
        <w:rPr>
          <w:lang w:val="en-US"/>
        </w:rPr>
        <w:t>30. The completion of the TEN</w:t>
      </w:r>
      <w:r w:rsidR="004E795A">
        <w:rPr>
          <w:lang w:val="en-US"/>
        </w:rPr>
        <w:t>-</w:t>
      </w:r>
      <w:r w:rsidRPr="008123AC">
        <w:rPr>
          <w:lang w:val="en-US"/>
        </w:rPr>
        <w:t>T</w:t>
      </w:r>
      <w:r w:rsidR="008123AC" w:rsidRPr="008123AC">
        <w:rPr>
          <w:lang w:val="en-US"/>
        </w:rPr>
        <w:t xml:space="preserve"> </w:t>
      </w:r>
      <w:r w:rsidRPr="008123AC">
        <w:rPr>
          <w:lang w:val="en-US"/>
        </w:rPr>
        <w:t>network requires about EUR 550 billion until 2020 out of</w:t>
      </w:r>
      <w:r w:rsidR="008123AC" w:rsidRPr="008123AC">
        <w:rPr>
          <w:lang w:val="en-US"/>
        </w:rPr>
        <w:t xml:space="preserve"> </w:t>
      </w:r>
      <w:r w:rsidRPr="008123AC">
        <w:rPr>
          <w:lang w:val="en-US"/>
        </w:rPr>
        <w:t>which some EUR 215 billion can be referred to the removal</w:t>
      </w:r>
      <w:r w:rsidR="008123AC">
        <w:rPr>
          <w:lang w:val="en-US"/>
        </w:rPr>
        <w:t xml:space="preserve"> </w:t>
      </w:r>
      <w:r w:rsidRPr="008123AC">
        <w:rPr>
          <w:lang w:val="en-US"/>
        </w:rPr>
        <w:t>of the main bottlenecks. This does not include investment</w:t>
      </w:r>
      <w:r w:rsidR="008123AC" w:rsidRPr="008123AC">
        <w:rPr>
          <w:lang w:val="en-US"/>
        </w:rPr>
        <w:t xml:space="preserve"> </w:t>
      </w:r>
      <w:r w:rsidRPr="008123AC">
        <w:rPr>
          <w:lang w:val="en-US"/>
        </w:rPr>
        <w:t>in vehicles, equipment and charging infrastructure which</w:t>
      </w:r>
      <w:r w:rsidR="008123AC" w:rsidRPr="008123AC">
        <w:rPr>
          <w:lang w:val="en-US"/>
        </w:rPr>
        <w:t xml:space="preserve"> </w:t>
      </w:r>
      <w:r w:rsidRPr="008123AC">
        <w:rPr>
          <w:lang w:val="en-US"/>
        </w:rPr>
        <w:t>may require an additional trillion to achieve the emission</w:t>
      </w:r>
      <w:r w:rsidR="008123AC" w:rsidRPr="008123AC">
        <w:rPr>
          <w:lang w:val="en-US"/>
        </w:rPr>
        <w:t xml:space="preserve"> </w:t>
      </w:r>
      <w:r w:rsidRPr="008123AC">
        <w:rPr>
          <w:lang w:val="en-US"/>
        </w:rPr>
        <w:t>reduction goals for the transport system.</w:t>
      </w:r>
    </w:p>
    <w:p w:rsidR="00524DFD" w:rsidRPr="008123AC" w:rsidRDefault="00524DFD" w:rsidP="00524DFD">
      <w:pPr>
        <w:rPr>
          <w:lang w:val="en-US"/>
        </w:rPr>
      </w:pPr>
      <w:r w:rsidRPr="008123AC">
        <w:rPr>
          <w:lang w:val="en-US"/>
        </w:rPr>
        <w:t>Diversified sources of finance both from public and</w:t>
      </w:r>
      <w:r w:rsidR="008123AC" w:rsidRPr="008123AC">
        <w:rPr>
          <w:lang w:val="en-US"/>
        </w:rPr>
        <w:t xml:space="preserve"> </w:t>
      </w:r>
      <w:r w:rsidRPr="008123AC">
        <w:rPr>
          <w:lang w:val="en-US"/>
        </w:rPr>
        <w:t>private sources are required. Better coordination of the</w:t>
      </w:r>
      <w:r w:rsidR="008123AC" w:rsidRPr="008123AC">
        <w:rPr>
          <w:lang w:val="en-US"/>
        </w:rPr>
        <w:t xml:space="preserve"> </w:t>
      </w:r>
      <w:r w:rsidRPr="008123AC">
        <w:rPr>
          <w:lang w:val="en-US"/>
        </w:rPr>
        <w:t>Cohesion and Structural Funds with transport policy</w:t>
      </w:r>
      <w:r w:rsidR="008123AC" w:rsidRPr="008123AC">
        <w:rPr>
          <w:lang w:val="en-US"/>
        </w:rPr>
        <w:t xml:space="preserve"> </w:t>
      </w:r>
      <w:r w:rsidRPr="008123AC">
        <w:rPr>
          <w:lang w:val="en-US"/>
        </w:rPr>
        <w:t>objectives is needed, and Member States need to ensure</w:t>
      </w:r>
      <w:r w:rsidR="008123AC" w:rsidRPr="008123AC">
        <w:rPr>
          <w:lang w:val="en-US"/>
        </w:rPr>
        <w:t xml:space="preserve"> </w:t>
      </w:r>
      <w:r w:rsidRPr="008123AC">
        <w:rPr>
          <w:lang w:val="en-US"/>
        </w:rPr>
        <w:t>that sufficient national funding is available in their</w:t>
      </w:r>
      <w:r w:rsidR="008123AC" w:rsidRPr="008123AC">
        <w:rPr>
          <w:lang w:val="en-US"/>
        </w:rPr>
        <w:t xml:space="preserve"> </w:t>
      </w:r>
      <w:r w:rsidRPr="008123AC">
        <w:rPr>
          <w:lang w:val="en-US"/>
        </w:rPr>
        <w:t>budgetary planning, as well as sufficient project planning</w:t>
      </w:r>
      <w:r w:rsidR="008123AC" w:rsidRPr="008123AC">
        <w:rPr>
          <w:lang w:val="en-US"/>
        </w:rPr>
        <w:t xml:space="preserve"> </w:t>
      </w:r>
      <w:r w:rsidRPr="008123AC">
        <w:rPr>
          <w:lang w:val="en-US"/>
        </w:rPr>
        <w:t>and implementation capacities. Other sources of funding</w:t>
      </w:r>
      <w:r w:rsidR="008123AC" w:rsidRPr="008123AC">
        <w:rPr>
          <w:lang w:val="en-US"/>
        </w:rPr>
        <w:t xml:space="preserve"> </w:t>
      </w:r>
      <w:r w:rsidRPr="008123AC">
        <w:rPr>
          <w:lang w:val="en-US"/>
        </w:rPr>
        <w:t xml:space="preserve">to be considered include schemes for the </w:t>
      </w:r>
      <w:proofErr w:type="spellStart"/>
      <w:r w:rsidRPr="008123AC">
        <w:rPr>
          <w:lang w:val="en-US"/>
        </w:rPr>
        <w:t>internalisation</w:t>
      </w:r>
      <w:proofErr w:type="spellEnd"/>
      <w:r w:rsidR="008123AC" w:rsidRPr="008123AC">
        <w:rPr>
          <w:lang w:val="en-US"/>
        </w:rPr>
        <w:t xml:space="preserve"> </w:t>
      </w:r>
      <w:r w:rsidRPr="008123AC">
        <w:rPr>
          <w:lang w:val="en-US"/>
        </w:rPr>
        <w:t>of external costs and infrastructure</w:t>
      </w:r>
      <w:r w:rsidR="004E795A">
        <w:rPr>
          <w:lang w:val="en-US"/>
        </w:rPr>
        <w:t>-</w:t>
      </w:r>
      <w:r w:rsidRPr="008123AC">
        <w:rPr>
          <w:lang w:val="en-US"/>
        </w:rPr>
        <w:t>use charges,</w:t>
      </w:r>
      <w:r w:rsidR="008123AC" w:rsidRPr="008123AC">
        <w:rPr>
          <w:lang w:val="en-US"/>
        </w:rPr>
        <w:t xml:space="preserve"> </w:t>
      </w:r>
      <w:r w:rsidRPr="008123AC">
        <w:rPr>
          <w:lang w:val="en-US"/>
        </w:rPr>
        <w:t>which could create additional revenue streams making</w:t>
      </w:r>
      <w:r w:rsidR="008123AC" w:rsidRPr="008123AC">
        <w:rPr>
          <w:lang w:val="en-US"/>
        </w:rPr>
        <w:t xml:space="preserve"> </w:t>
      </w:r>
      <w:r w:rsidRPr="008123AC">
        <w:rPr>
          <w:lang w:val="en-US"/>
        </w:rPr>
        <w:t>infrastructure investments more attractive to private</w:t>
      </w:r>
      <w:r w:rsidR="008123AC" w:rsidRPr="008123AC">
        <w:rPr>
          <w:lang w:val="en-US"/>
        </w:rPr>
        <w:t xml:space="preserve"> </w:t>
      </w:r>
      <w:r w:rsidRPr="008123AC">
        <w:rPr>
          <w:lang w:val="en-US"/>
        </w:rPr>
        <w:t>capital.</w:t>
      </w:r>
    </w:p>
    <w:p w:rsidR="00524DFD" w:rsidRPr="008123AC" w:rsidRDefault="00524DFD" w:rsidP="00524DFD">
      <w:pPr>
        <w:rPr>
          <w:lang w:val="en-US"/>
        </w:rPr>
      </w:pPr>
      <w:r w:rsidRPr="008123AC">
        <w:rPr>
          <w:lang w:val="en-US"/>
        </w:rPr>
        <w:t>Unlocking the potential of private finances equally</w:t>
      </w:r>
      <w:r w:rsidR="008123AC" w:rsidRPr="008123AC">
        <w:rPr>
          <w:lang w:val="en-US"/>
        </w:rPr>
        <w:t xml:space="preserve"> </w:t>
      </w:r>
      <w:r w:rsidRPr="008123AC">
        <w:rPr>
          <w:lang w:val="en-US"/>
        </w:rPr>
        <w:t>requires an improved regulatory framework and</w:t>
      </w:r>
      <w:r w:rsidR="008123AC" w:rsidRPr="008123AC">
        <w:rPr>
          <w:lang w:val="en-US"/>
        </w:rPr>
        <w:t xml:space="preserve"> </w:t>
      </w:r>
      <w:r w:rsidRPr="008123AC">
        <w:rPr>
          <w:lang w:val="en-US"/>
        </w:rPr>
        <w:t>innovative financial instruments. Project assessment and</w:t>
      </w:r>
      <w:r w:rsidR="008123AC" w:rsidRPr="008123AC">
        <w:rPr>
          <w:lang w:val="en-US"/>
        </w:rPr>
        <w:t xml:space="preserve"> </w:t>
      </w:r>
      <w:proofErr w:type="spellStart"/>
      <w:r w:rsidRPr="008123AC">
        <w:rPr>
          <w:lang w:val="en-US"/>
        </w:rPr>
        <w:t>authorisation</w:t>
      </w:r>
      <w:proofErr w:type="spellEnd"/>
      <w:r w:rsidRPr="008123AC">
        <w:rPr>
          <w:lang w:val="en-US"/>
        </w:rPr>
        <w:t xml:space="preserve"> must be carried out in an efficient and</w:t>
      </w:r>
      <w:r w:rsidR="008123AC">
        <w:rPr>
          <w:lang w:val="en-US"/>
        </w:rPr>
        <w:t xml:space="preserve"> </w:t>
      </w:r>
      <w:r w:rsidRPr="008123AC">
        <w:rPr>
          <w:lang w:val="en-US"/>
        </w:rPr>
        <w:t xml:space="preserve">transparent manner that limits </w:t>
      </w:r>
      <w:r w:rsidRPr="008123AC">
        <w:rPr>
          <w:lang w:val="en-US"/>
        </w:rPr>
        <w:lastRenderedPageBreak/>
        <w:t>time, cost and uncertainty.</w:t>
      </w:r>
      <w:r w:rsidR="008123AC" w:rsidRPr="008123AC">
        <w:rPr>
          <w:lang w:val="en-US"/>
        </w:rPr>
        <w:t xml:space="preserve"> </w:t>
      </w:r>
      <w:r w:rsidRPr="008123AC">
        <w:rPr>
          <w:lang w:val="en-US"/>
        </w:rPr>
        <w:t>New financing instruments, for example the EU project</w:t>
      </w:r>
      <w:r w:rsidR="008123AC" w:rsidRPr="008123AC">
        <w:rPr>
          <w:lang w:val="en-US"/>
        </w:rPr>
        <w:t xml:space="preserve"> </w:t>
      </w:r>
      <w:r w:rsidRPr="008123AC">
        <w:rPr>
          <w:lang w:val="en-US"/>
        </w:rPr>
        <w:t>bonds initiative, can support private</w:t>
      </w:r>
      <w:r w:rsidRPr="008123AC">
        <w:rPr>
          <w:rFonts w:hint="eastAsia"/>
          <w:lang w:val="en-US"/>
        </w:rPr>
        <w:t>–</w:t>
      </w:r>
      <w:r w:rsidRPr="008123AC">
        <w:rPr>
          <w:lang w:val="en-US"/>
        </w:rPr>
        <w:t>public</w:t>
      </w:r>
      <w:r w:rsidR="008123AC" w:rsidRPr="008123AC">
        <w:rPr>
          <w:lang w:val="en-US"/>
        </w:rPr>
        <w:t xml:space="preserve"> </w:t>
      </w:r>
      <w:r w:rsidRPr="008123AC">
        <w:rPr>
          <w:lang w:val="en-US"/>
        </w:rPr>
        <w:t>partnerships (PPPs) financing on a bigger scale.</w:t>
      </w:r>
      <w:r w:rsidR="008123AC" w:rsidRPr="008123AC">
        <w:rPr>
          <w:lang w:val="en-US"/>
        </w:rPr>
        <w:t xml:space="preserve"> </w:t>
      </w:r>
      <w:r w:rsidRPr="008123AC">
        <w:rPr>
          <w:lang w:val="en-US"/>
        </w:rPr>
        <w:t>Getting prices right and avoiding distortions</w:t>
      </w:r>
    </w:p>
    <w:p w:rsidR="00524DFD" w:rsidRPr="008123AC" w:rsidRDefault="00524DFD" w:rsidP="00524DFD">
      <w:pPr>
        <w:rPr>
          <w:lang w:val="en-US"/>
        </w:rPr>
      </w:pPr>
      <w:r w:rsidRPr="008123AC">
        <w:rPr>
          <w:lang w:val="en-US"/>
        </w:rPr>
        <w:t>Price signals play a crucial role in many decisions that</w:t>
      </w:r>
      <w:r w:rsidR="008123AC" w:rsidRPr="008123AC">
        <w:rPr>
          <w:lang w:val="en-US"/>
        </w:rPr>
        <w:t xml:space="preserve"> </w:t>
      </w:r>
      <w:r w:rsidRPr="008123AC">
        <w:rPr>
          <w:lang w:val="en-US"/>
        </w:rPr>
        <w:t>have long</w:t>
      </w:r>
      <w:r w:rsidR="004E795A">
        <w:rPr>
          <w:lang w:val="en-US"/>
        </w:rPr>
        <w:t>-</w:t>
      </w:r>
      <w:r w:rsidRPr="008123AC">
        <w:rPr>
          <w:lang w:val="en-US"/>
        </w:rPr>
        <w:t>lasting effects on the transport system.</w:t>
      </w:r>
      <w:r w:rsidR="008123AC" w:rsidRPr="008123AC">
        <w:rPr>
          <w:lang w:val="en-US"/>
        </w:rPr>
        <w:t xml:space="preserve"> </w:t>
      </w:r>
      <w:r w:rsidRPr="008123AC">
        <w:rPr>
          <w:lang w:val="en-US"/>
        </w:rPr>
        <w:t>Transport charges and taxes must be restructured in</w:t>
      </w:r>
      <w:r w:rsidR="008123AC" w:rsidRPr="008123AC">
        <w:rPr>
          <w:lang w:val="en-US"/>
        </w:rPr>
        <w:t xml:space="preserve"> </w:t>
      </w:r>
      <w:r w:rsidRPr="00993679">
        <w:rPr>
          <w:lang w:val="en-US"/>
        </w:rPr>
        <w:t xml:space="preserve">the direction of wider application of the </w:t>
      </w:r>
      <w:r w:rsidR="00B567DD">
        <w:rPr>
          <w:lang w:val="en-US"/>
        </w:rPr>
        <w:t>'</w:t>
      </w:r>
      <w:r w:rsidRPr="00993679">
        <w:rPr>
          <w:lang w:val="en-US"/>
        </w:rPr>
        <w:t>polluter pays</w:t>
      </w:r>
      <w:r w:rsidR="00B304FB">
        <w:rPr>
          <w:lang w:val="en-US"/>
        </w:rPr>
        <w:t>'</w:t>
      </w:r>
      <w:r w:rsidR="008123AC">
        <w:rPr>
          <w:lang w:val="en-US"/>
        </w:rPr>
        <w:t xml:space="preserve"> </w:t>
      </w:r>
      <w:r w:rsidRPr="008123AC">
        <w:rPr>
          <w:lang w:val="en-US"/>
        </w:rPr>
        <w:t xml:space="preserve">and </w:t>
      </w:r>
      <w:r w:rsidR="00B567DD">
        <w:rPr>
          <w:lang w:val="en-US"/>
        </w:rPr>
        <w:t>'</w:t>
      </w:r>
      <w:r w:rsidRPr="008123AC">
        <w:rPr>
          <w:lang w:val="en-US"/>
        </w:rPr>
        <w:t>user pays</w:t>
      </w:r>
      <w:r w:rsidR="00B304FB">
        <w:rPr>
          <w:lang w:val="en-US"/>
        </w:rPr>
        <w:t>'</w:t>
      </w:r>
      <w:r w:rsidRPr="008123AC">
        <w:rPr>
          <w:lang w:val="en-US"/>
        </w:rPr>
        <w:t xml:space="preserve"> principles. They should underpin</w:t>
      </w:r>
      <w:r w:rsidR="008123AC" w:rsidRPr="008123AC">
        <w:rPr>
          <w:lang w:val="en-US"/>
        </w:rPr>
        <w:t xml:space="preserve"> </w:t>
      </w:r>
      <w:r w:rsidRPr="00993679">
        <w:rPr>
          <w:lang w:val="en-US"/>
        </w:rPr>
        <w:t>transport</w:t>
      </w:r>
      <w:r w:rsidR="00B304FB">
        <w:rPr>
          <w:lang w:val="en-US"/>
        </w:rPr>
        <w:t>'</w:t>
      </w:r>
      <w:r w:rsidRPr="00993679">
        <w:rPr>
          <w:lang w:val="en-US"/>
        </w:rPr>
        <w:t>s role in promoting European competitiveness</w:t>
      </w:r>
      <w:r w:rsidR="008123AC">
        <w:rPr>
          <w:lang w:val="en-US"/>
        </w:rPr>
        <w:t xml:space="preserve"> </w:t>
      </w:r>
      <w:r w:rsidRPr="008123AC">
        <w:rPr>
          <w:lang w:val="en-US"/>
        </w:rPr>
        <w:t>and cohesion objectives, while the overall burden for the</w:t>
      </w:r>
      <w:r w:rsidR="008123AC" w:rsidRPr="008123AC">
        <w:rPr>
          <w:lang w:val="en-US"/>
        </w:rPr>
        <w:t xml:space="preserve"> </w:t>
      </w:r>
      <w:r w:rsidRPr="008123AC">
        <w:rPr>
          <w:lang w:val="en-US"/>
        </w:rPr>
        <w:t>sector should reflect the total costs of transport including</w:t>
      </w:r>
      <w:r w:rsidR="008123AC" w:rsidRPr="008123AC">
        <w:rPr>
          <w:lang w:val="en-US"/>
        </w:rPr>
        <w:t xml:space="preserve"> </w:t>
      </w:r>
      <w:r w:rsidRPr="008123AC">
        <w:rPr>
          <w:lang w:val="en-US"/>
        </w:rPr>
        <w:t>infrastructure and external costs. Wider socioeconomic</w:t>
      </w:r>
      <w:r w:rsidR="008123AC" w:rsidRPr="008123AC">
        <w:rPr>
          <w:lang w:val="en-US"/>
        </w:rPr>
        <w:t xml:space="preserve"> </w:t>
      </w:r>
      <w:r w:rsidRPr="008123AC">
        <w:rPr>
          <w:lang w:val="en-US"/>
        </w:rPr>
        <w:t>benefits and positive externalities justify some level</w:t>
      </w:r>
      <w:r w:rsidR="008123AC" w:rsidRPr="008123AC">
        <w:rPr>
          <w:lang w:val="en-US"/>
        </w:rPr>
        <w:t xml:space="preserve"> </w:t>
      </w:r>
      <w:r w:rsidRPr="008123AC">
        <w:rPr>
          <w:lang w:val="en-US"/>
        </w:rPr>
        <w:t>of public funding but, in the future, transport users are likely</w:t>
      </w:r>
      <w:r w:rsidR="008123AC" w:rsidRPr="008123AC">
        <w:rPr>
          <w:lang w:val="en-US"/>
        </w:rPr>
        <w:t xml:space="preserve"> </w:t>
      </w:r>
      <w:r w:rsidRPr="008123AC">
        <w:rPr>
          <w:lang w:val="en-US"/>
        </w:rPr>
        <w:t>to pay for a higher proportion of the costs than today.</w:t>
      </w:r>
      <w:r w:rsidR="008123AC" w:rsidRPr="008123AC">
        <w:rPr>
          <w:lang w:val="en-US"/>
        </w:rPr>
        <w:t xml:space="preserve"> </w:t>
      </w:r>
      <w:r w:rsidRPr="008123AC">
        <w:rPr>
          <w:lang w:val="en-US"/>
        </w:rPr>
        <w:t>It is important that correct and consistent monetary</w:t>
      </w:r>
      <w:r w:rsidR="008123AC" w:rsidRPr="008123AC">
        <w:rPr>
          <w:lang w:val="en-US"/>
        </w:rPr>
        <w:t xml:space="preserve"> </w:t>
      </w:r>
      <w:r w:rsidRPr="008123AC">
        <w:rPr>
          <w:lang w:val="en-US"/>
        </w:rPr>
        <w:t>incentives are given to users, operators and investors.</w:t>
      </w:r>
    </w:p>
    <w:p w:rsidR="00524DFD" w:rsidRPr="008123AC" w:rsidRDefault="00524DFD" w:rsidP="00524DFD">
      <w:pPr>
        <w:rPr>
          <w:lang w:val="en-US"/>
        </w:rPr>
      </w:pPr>
      <w:r w:rsidRPr="008123AC">
        <w:rPr>
          <w:lang w:val="en-US"/>
        </w:rPr>
        <w:t xml:space="preserve">The </w:t>
      </w:r>
      <w:proofErr w:type="spellStart"/>
      <w:r w:rsidRPr="008123AC">
        <w:rPr>
          <w:lang w:val="en-US"/>
        </w:rPr>
        <w:t>internalisation</w:t>
      </w:r>
      <w:proofErr w:type="spellEnd"/>
      <w:r w:rsidRPr="008123AC">
        <w:rPr>
          <w:lang w:val="en-US"/>
        </w:rPr>
        <w:t xml:space="preserve"> of externalities, the elimination of tax</w:t>
      </w:r>
      <w:r w:rsidR="008123AC" w:rsidRPr="008123AC">
        <w:rPr>
          <w:lang w:val="en-US"/>
        </w:rPr>
        <w:t xml:space="preserve"> </w:t>
      </w:r>
      <w:r w:rsidRPr="008123AC">
        <w:rPr>
          <w:lang w:val="en-US"/>
        </w:rPr>
        <w:t>distortions and unjustified subsidies and free and</w:t>
      </w:r>
      <w:r w:rsidR="008123AC" w:rsidRPr="008123AC">
        <w:rPr>
          <w:lang w:val="en-US"/>
        </w:rPr>
        <w:t xml:space="preserve"> </w:t>
      </w:r>
      <w:r w:rsidRPr="008123AC">
        <w:rPr>
          <w:lang w:val="en-US"/>
        </w:rPr>
        <w:t>undistorted competition are therefore part of the effort</w:t>
      </w:r>
      <w:r w:rsidR="008123AC" w:rsidRPr="008123AC">
        <w:rPr>
          <w:lang w:val="en-US"/>
        </w:rPr>
        <w:t xml:space="preserve"> </w:t>
      </w:r>
      <w:r w:rsidRPr="008123AC">
        <w:rPr>
          <w:lang w:val="en-US"/>
        </w:rPr>
        <w:t>to align market choices with sustainability needs (and to</w:t>
      </w:r>
      <w:r w:rsidR="008123AC" w:rsidRPr="008123AC">
        <w:rPr>
          <w:lang w:val="en-US"/>
        </w:rPr>
        <w:t xml:space="preserve"> </w:t>
      </w:r>
      <w:r w:rsidRPr="00993679">
        <w:rPr>
          <w:lang w:val="en-US"/>
        </w:rPr>
        <w:t xml:space="preserve">reflect the economic costs of </w:t>
      </w:r>
      <w:r w:rsidR="00B567DD">
        <w:rPr>
          <w:lang w:val="en-US"/>
        </w:rPr>
        <w:t>'</w:t>
      </w:r>
      <w:r w:rsidRPr="00993679">
        <w:rPr>
          <w:lang w:val="en-US"/>
        </w:rPr>
        <w:t>non</w:t>
      </w:r>
      <w:r w:rsidR="004E795A">
        <w:rPr>
          <w:lang w:val="en-US"/>
        </w:rPr>
        <w:t>-</w:t>
      </w:r>
      <w:r w:rsidRPr="00993679">
        <w:rPr>
          <w:lang w:val="en-US"/>
        </w:rPr>
        <w:t>sustainability</w:t>
      </w:r>
      <w:r w:rsidR="00B304FB">
        <w:rPr>
          <w:lang w:val="en-US"/>
        </w:rPr>
        <w:t>'</w:t>
      </w:r>
      <w:r w:rsidRPr="00993679">
        <w:rPr>
          <w:lang w:val="en-US"/>
        </w:rPr>
        <w:t>).</w:t>
      </w:r>
      <w:r w:rsidR="008123AC">
        <w:rPr>
          <w:lang w:val="en-US"/>
        </w:rPr>
        <w:t xml:space="preserve"> </w:t>
      </w:r>
      <w:r w:rsidRPr="008123AC">
        <w:rPr>
          <w:lang w:val="en-US"/>
        </w:rPr>
        <w:t>They are also necessary to establish a level playing field</w:t>
      </w:r>
      <w:r w:rsidR="008123AC" w:rsidRPr="008123AC">
        <w:rPr>
          <w:lang w:val="en-US"/>
        </w:rPr>
        <w:t xml:space="preserve"> </w:t>
      </w:r>
      <w:r w:rsidRPr="008123AC">
        <w:rPr>
          <w:lang w:val="en-US"/>
        </w:rPr>
        <w:t>between modes which are in direct competition.</w:t>
      </w:r>
    </w:p>
    <w:p w:rsidR="00524DFD" w:rsidRPr="008123AC" w:rsidRDefault="00524DFD" w:rsidP="00524DFD">
      <w:pPr>
        <w:rPr>
          <w:lang w:val="en-US"/>
        </w:rPr>
      </w:pPr>
      <w:r w:rsidRPr="008123AC">
        <w:rPr>
          <w:lang w:val="en-US"/>
        </w:rPr>
        <w:t>As regards GHG emissions, two main market</w:t>
      </w:r>
      <w:r w:rsidR="004E795A">
        <w:rPr>
          <w:lang w:val="en-US"/>
        </w:rPr>
        <w:t>-</w:t>
      </w:r>
      <w:r w:rsidRPr="008123AC">
        <w:rPr>
          <w:lang w:val="en-US"/>
        </w:rPr>
        <w:t>based</w:t>
      </w:r>
      <w:r w:rsidR="008123AC" w:rsidRPr="008123AC">
        <w:rPr>
          <w:lang w:val="en-US"/>
        </w:rPr>
        <w:t xml:space="preserve"> </w:t>
      </w:r>
      <w:r w:rsidRPr="008123AC">
        <w:rPr>
          <w:lang w:val="en-US"/>
        </w:rPr>
        <w:t>instruments are being used: energy taxation and</w:t>
      </w:r>
      <w:r w:rsidR="008123AC" w:rsidRPr="008123AC">
        <w:rPr>
          <w:lang w:val="en-US"/>
        </w:rPr>
        <w:t xml:space="preserve"> </w:t>
      </w:r>
      <w:r w:rsidRPr="008123AC">
        <w:rPr>
          <w:lang w:val="en-US"/>
        </w:rPr>
        <w:t>emission trading systems. Taxation is currently applied</w:t>
      </w:r>
      <w:r w:rsidR="008123AC" w:rsidRPr="008123AC">
        <w:rPr>
          <w:lang w:val="en-US"/>
        </w:rPr>
        <w:t xml:space="preserve"> </w:t>
      </w:r>
      <w:r w:rsidRPr="008123AC">
        <w:rPr>
          <w:lang w:val="en-US"/>
        </w:rPr>
        <w:t>to fuels used in land transport, while the ETS applies to</w:t>
      </w:r>
      <w:r w:rsidR="008123AC" w:rsidRPr="008123AC">
        <w:rPr>
          <w:lang w:val="en-US"/>
        </w:rPr>
        <w:t xml:space="preserve"> </w:t>
      </w:r>
      <w:r w:rsidRPr="008123AC">
        <w:rPr>
          <w:lang w:val="en-US"/>
        </w:rPr>
        <w:t>electricity use and, as of 2012, to aviation. The revision of</w:t>
      </w:r>
      <w:r w:rsidR="008123AC" w:rsidRPr="008123AC">
        <w:rPr>
          <w:lang w:val="en-US"/>
        </w:rPr>
        <w:t xml:space="preserve"> </w:t>
      </w:r>
      <w:r w:rsidRPr="008123AC">
        <w:rPr>
          <w:lang w:val="en-US"/>
        </w:rPr>
        <w:t>the energy taxation directive will be an opportunity to</w:t>
      </w:r>
      <w:r w:rsidR="008123AC" w:rsidRPr="008123AC">
        <w:rPr>
          <w:lang w:val="en-US"/>
        </w:rPr>
        <w:t xml:space="preserve"> </w:t>
      </w:r>
      <w:r w:rsidRPr="008123AC">
        <w:rPr>
          <w:lang w:val="en-US"/>
        </w:rPr>
        <w:t>ensure better coherence between the two instruments.</w:t>
      </w:r>
      <w:r w:rsidR="008123AC">
        <w:rPr>
          <w:lang w:val="en-US"/>
        </w:rPr>
        <w:t xml:space="preserve"> </w:t>
      </w:r>
      <w:r w:rsidRPr="008123AC">
        <w:rPr>
          <w:lang w:val="en-US"/>
        </w:rPr>
        <w:t>At the same time, the EU urges a decision in IMO on a global</w:t>
      </w:r>
      <w:r w:rsidR="008123AC" w:rsidRPr="008123AC">
        <w:rPr>
          <w:lang w:val="en-US"/>
        </w:rPr>
        <w:t xml:space="preserve"> </w:t>
      </w:r>
      <w:r w:rsidRPr="008123AC">
        <w:rPr>
          <w:lang w:val="en-US"/>
        </w:rPr>
        <w:t>instrument to be applied to maritime transport, where</w:t>
      </w:r>
      <w:r w:rsidR="008123AC" w:rsidRPr="008123AC">
        <w:rPr>
          <w:lang w:val="en-US"/>
        </w:rPr>
        <w:t xml:space="preserve"> </w:t>
      </w:r>
      <w:r w:rsidRPr="008123AC">
        <w:rPr>
          <w:lang w:val="en-US"/>
        </w:rPr>
        <w:t xml:space="preserve">climate change costs are currently not </w:t>
      </w:r>
      <w:proofErr w:type="spellStart"/>
      <w:r w:rsidRPr="008123AC">
        <w:rPr>
          <w:lang w:val="en-US"/>
        </w:rPr>
        <w:t>internalised</w:t>
      </w:r>
      <w:proofErr w:type="spellEnd"/>
      <w:r w:rsidRPr="008123AC">
        <w:rPr>
          <w:lang w:val="en-US"/>
        </w:rPr>
        <w:t>.</w:t>
      </w:r>
    </w:p>
    <w:p w:rsidR="00524DFD" w:rsidRPr="00993679" w:rsidRDefault="00524DFD" w:rsidP="00524DFD">
      <w:pPr>
        <w:rPr>
          <w:lang w:val="en-US"/>
        </w:rPr>
      </w:pPr>
      <w:r w:rsidRPr="008123AC">
        <w:rPr>
          <w:lang w:val="en-US"/>
        </w:rPr>
        <w:t>The cost of local externalities such as noise, air pollution</w:t>
      </w:r>
      <w:r w:rsidR="008123AC" w:rsidRPr="008123AC">
        <w:rPr>
          <w:lang w:val="en-US"/>
        </w:rPr>
        <w:t xml:space="preserve"> </w:t>
      </w:r>
      <w:r w:rsidRPr="008123AC">
        <w:rPr>
          <w:lang w:val="en-US"/>
        </w:rPr>
        <w:t xml:space="preserve">and congestion could be </w:t>
      </w:r>
      <w:proofErr w:type="spellStart"/>
      <w:r w:rsidRPr="008123AC">
        <w:rPr>
          <w:lang w:val="en-US"/>
        </w:rPr>
        <w:t>internalised</w:t>
      </w:r>
      <w:proofErr w:type="spellEnd"/>
      <w:r w:rsidRPr="008123AC">
        <w:rPr>
          <w:lang w:val="en-US"/>
        </w:rPr>
        <w:t xml:space="preserve"> through charging</w:t>
      </w:r>
      <w:r w:rsidR="008123AC" w:rsidRPr="008123AC">
        <w:rPr>
          <w:lang w:val="en-US"/>
        </w:rPr>
        <w:t xml:space="preserve"> </w:t>
      </w:r>
      <w:r w:rsidRPr="008123AC">
        <w:rPr>
          <w:lang w:val="en-US"/>
        </w:rPr>
        <w:t xml:space="preserve">for the use of infrastructure. </w:t>
      </w:r>
      <w:r w:rsidRPr="00993679">
        <w:rPr>
          <w:lang w:val="en-US"/>
        </w:rPr>
        <w:t>The Commission</w:t>
      </w:r>
      <w:r w:rsidR="00B304FB">
        <w:rPr>
          <w:lang w:val="en-US"/>
        </w:rPr>
        <w:t>'</w:t>
      </w:r>
      <w:r w:rsidRPr="00993679">
        <w:rPr>
          <w:lang w:val="en-US"/>
        </w:rPr>
        <w:t>s recent</w:t>
      </w:r>
      <w:r w:rsidR="008123AC">
        <w:rPr>
          <w:lang w:val="en-US"/>
        </w:rPr>
        <w:t xml:space="preserve"> </w:t>
      </w:r>
      <w:r w:rsidRPr="00993679">
        <w:rPr>
          <w:lang w:val="en-US"/>
        </w:rPr>
        <w:t>proposal to amend the so</w:t>
      </w:r>
      <w:r w:rsidR="004E795A">
        <w:rPr>
          <w:lang w:val="en-US"/>
        </w:rPr>
        <w:t>-</w:t>
      </w:r>
      <w:r w:rsidRPr="00993679">
        <w:rPr>
          <w:lang w:val="en-US"/>
        </w:rPr>
        <w:t xml:space="preserve">called </w:t>
      </w:r>
      <w:r w:rsidR="00B567DD">
        <w:rPr>
          <w:lang w:val="en-US"/>
        </w:rPr>
        <w:t>'</w:t>
      </w:r>
      <w:proofErr w:type="spellStart"/>
      <w:r w:rsidRPr="00993679">
        <w:rPr>
          <w:lang w:val="en-US"/>
        </w:rPr>
        <w:t>Eurovignette</w:t>
      </w:r>
      <w:proofErr w:type="spellEnd"/>
      <w:r w:rsidRPr="00993679">
        <w:rPr>
          <w:lang w:val="en-US"/>
        </w:rPr>
        <w:t xml:space="preserve"> directive</w:t>
      </w:r>
      <w:r w:rsidR="00B304FB">
        <w:rPr>
          <w:lang w:val="en-US"/>
        </w:rPr>
        <w:t>'</w:t>
      </w:r>
      <w:r w:rsidR="008123AC">
        <w:rPr>
          <w:lang w:val="en-US"/>
        </w:rPr>
        <w:t xml:space="preserve"> </w:t>
      </w:r>
      <w:r w:rsidRPr="008123AC">
        <w:rPr>
          <w:lang w:val="en-US"/>
        </w:rPr>
        <w:t>represents a first step towards a higher degree of</w:t>
      </w:r>
      <w:r w:rsidR="008123AC" w:rsidRPr="008123AC">
        <w:rPr>
          <w:lang w:val="en-US"/>
        </w:rPr>
        <w:t xml:space="preserve"> </w:t>
      </w:r>
      <w:proofErr w:type="spellStart"/>
      <w:r w:rsidRPr="008123AC">
        <w:rPr>
          <w:lang w:val="en-US"/>
        </w:rPr>
        <w:t>internalisation</w:t>
      </w:r>
      <w:proofErr w:type="spellEnd"/>
      <w:r w:rsidRPr="008123AC">
        <w:rPr>
          <w:lang w:val="en-US"/>
        </w:rPr>
        <w:t xml:space="preserve"> of costs generated by heavy goods</w:t>
      </w:r>
      <w:r w:rsidR="008123AC" w:rsidRPr="008123AC">
        <w:rPr>
          <w:lang w:val="en-US"/>
        </w:rPr>
        <w:t xml:space="preserve"> </w:t>
      </w:r>
      <w:r w:rsidRPr="008123AC">
        <w:rPr>
          <w:lang w:val="en-US"/>
        </w:rPr>
        <w:t>vehicles, but disparities in national road charging policies</w:t>
      </w:r>
      <w:r w:rsidR="008123AC" w:rsidRPr="008123AC">
        <w:rPr>
          <w:lang w:val="en-US"/>
        </w:rPr>
        <w:t xml:space="preserve"> </w:t>
      </w:r>
      <w:r w:rsidRPr="008123AC">
        <w:rPr>
          <w:lang w:val="en-US"/>
        </w:rPr>
        <w:t>will remain. Further action will examine the gradual</w:t>
      </w:r>
      <w:r w:rsidR="008123AC" w:rsidRPr="008123AC">
        <w:rPr>
          <w:lang w:val="en-US"/>
        </w:rPr>
        <w:t xml:space="preserve"> </w:t>
      </w:r>
      <w:r w:rsidRPr="008123AC">
        <w:rPr>
          <w:lang w:val="en-US"/>
        </w:rPr>
        <w:t xml:space="preserve">phasing in of a mandatory </w:t>
      </w:r>
      <w:proofErr w:type="spellStart"/>
      <w:r w:rsidRPr="008123AC">
        <w:rPr>
          <w:lang w:val="en-US"/>
        </w:rPr>
        <w:t>harmonised</w:t>
      </w:r>
      <w:proofErr w:type="spellEnd"/>
      <w:r w:rsidRPr="008123AC">
        <w:rPr>
          <w:lang w:val="en-US"/>
        </w:rPr>
        <w:t xml:space="preserve"> </w:t>
      </w:r>
      <w:proofErr w:type="spellStart"/>
      <w:r w:rsidRPr="008123AC">
        <w:rPr>
          <w:lang w:val="en-US"/>
        </w:rPr>
        <w:t>internalisation</w:t>
      </w:r>
      <w:proofErr w:type="spellEnd"/>
      <w:r w:rsidR="008123AC" w:rsidRPr="008123AC">
        <w:rPr>
          <w:lang w:val="en-US"/>
        </w:rPr>
        <w:t xml:space="preserve"> </w:t>
      </w:r>
      <w:r w:rsidRPr="008123AC">
        <w:rPr>
          <w:lang w:val="en-US"/>
        </w:rPr>
        <w:t>system for commercial vehicles on the entire interurban</w:t>
      </w:r>
      <w:r w:rsidR="008123AC" w:rsidRPr="008123AC">
        <w:rPr>
          <w:lang w:val="en-US"/>
        </w:rPr>
        <w:t xml:space="preserve"> </w:t>
      </w:r>
      <w:r w:rsidRPr="008123AC">
        <w:rPr>
          <w:lang w:val="en-US"/>
        </w:rPr>
        <w:t>network, putting an end to the current situation whereby</w:t>
      </w:r>
      <w:r w:rsidR="008123AC" w:rsidRPr="008123AC">
        <w:rPr>
          <w:lang w:val="en-US"/>
        </w:rPr>
        <w:t xml:space="preserve"> </w:t>
      </w:r>
      <w:r w:rsidRPr="008123AC">
        <w:rPr>
          <w:lang w:val="en-US"/>
        </w:rPr>
        <w:t xml:space="preserve">international </w:t>
      </w:r>
      <w:proofErr w:type="spellStart"/>
      <w:r w:rsidRPr="008123AC">
        <w:rPr>
          <w:lang w:val="en-US"/>
        </w:rPr>
        <w:t>hauliers</w:t>
      </w:r>
      <w:proofErr w:type="spellEnd"/>
      <w:r w:rsidRPr="008123AC">
        <w:rPr>
          <w:lang w:val="en-US"/>
        </w:rPr>
        <w:t xml:space="preserve"> need the </w:t>
      </w:r>
      <w:proofErr w:type="spellStart"/>
      <w:r w:rsidRPr="008123AC">
        <w:rPr>
          <w:lang w:val="en-US"/>
        </w:rPr>
        <w:t>Eurovignette</w:t>
      </w:r>
      <w:proofErr w:type="spellEnd"/>
      <w:r w:rsidRPr="008123AC">
        <w:rPr>
          <w:lang w:val="en-US"/>
        </w:rPr>
        <w:t>, five</w:t>
      </w:r>
      <w:r w:rsidR="008123AC" w:rsidRPr="008123AC">
        <w:rPr>
          <w:lang w:val="en-US"/>
        </w:rPr>
        <w:t xml:space="preserve"> </w:t>
      </w:r>
      <w:r w:rsidRPr="008123AC">
        <w:rPr>
          <w:lang w:val="en-US"/>
        </w:rPr>
        <w:t>national vignettes and eight different tags and tolling</w:t>
      </w:r>
      <w:r w:rsidR="008123AC" w:rsidRPr="008123AC">
        <w:rPr>
          <w:lang w:val="en-US"/>
        </w:rPr>
        <w:t xml:space="preserve"> </w:t>
      </w:r>
      <w:r w:rsidRPr="00993679">
        <w:rPr>
          <w:lang w:val="en-US"/>
        </w:rPr>
        <w:t>contracts to drive unhindered on Europe</w:t>
      </w:r>
      <w:r w:rsidR="00B304FB">
        <w:rPr>
          <w:lang w:val="en-US"/>
        </w:rPr>
        <w:t>'</w:t>
      </w:r>
      <w:r w:rsidRPr="00993679">
        <w:rPr>
          <w:lang w:val="en-US"/>
        </w:rPr>
        <w:t>s tolled roads.</w:t>
      </w:r>
    </w:p>
    <w:p w:rsidR="00524DFD" w:rsidRPr="008123AC" w:rsidRDefault="00524DFD" w:rsidP="00524DFD">
      <w:pPr>
        <w:rPr>
          <w:lang w:val="en-US"/>
        </w:rPr>
      </w:pPr>
      <w:r w:rsidRPr="008123AC">
        <w:rPr>
          <w:lang w:val="en-US"/>
        </w:rPr>
        <w:t>For passenger cars, road charges are increasingly</w:t>
      </w:r>
      <w:r w:rsidR="008123AC" w:rsidRPr="008123AC">
        <w:rPr>
          <w:lang w:val="en-US"/>
        </w:rPr>
        <w:t xml:space="preserve"> </w:t>
      </w:r>
      <w:r w:rsidRPr="008123AC">
        <w:rPr>
          <w:lang w:val="en-US"/>
        </w:rPr>
        <w:t>considered as an alternative way to generate revenue</w:t>
      </w:r>
      <w:r w:rsidR="008123AC" w:rsidRPr="008123AC">
        <w:rPr>
          <w:lang w:val="en-US"/>
        </w:rPr>
        <w:t xml:space="preserve"> </w:t>
      </w:r>
      <w:r w:rsidRPr="008123AC">
        <w:rPr>
          <w:lang w:val="en-US"/>
        </w:rPr>
        <w:t xml:space="preserve">and influence traffic and travel </w:t>
      </w:r>
      <w:proofErr w:type="spellStart"/>
      <w:r w:rsidRPr="008123AC">
        <w:rPr>
          <w:lang w:val="en-US"/>
        </w:rPr>
        <w:t>behaviour</w:t>
      </w:r>
      <w:proofErr w:type="spellEnd"/>
      <w:r w:rsidRPr="008123AC">
        <w:rPr>
          <w:lang w:val="en-US"/>
        </w:rPr>
        <w:t>. The</w:t>
      </w:r>
      <w:r w:rsidR="008123AC" w:rsidRPr="008123AC">
        <w:rPr>
          <w:lang w:val="en-US"/>
        </w:rPr>
        <w:t xml:space="preserve"> </w:t>
      </w:r>
      <w:r w:rsidRPr="008123AC">
        <w:rPr>
          <w:lang w:val="en-US"/>
        </w:rPr>
        <w:t>Commission will develop guidelines for the application</w:t>
      </w:r>
      <w:r w:rsidR="008123AC" w:rsidRPr="008123AC">
        <w:rPr>
          <w:lang w:val="en-US"/>
        </w:rPr>
        <w:t xml:space="preserve"> </w:t>
      </w:r>
      <w:r w:rsidRPr="008123AC">
        <w:rPr>
          <w:lang w:val="en-US"/>
        </w:rPr>
        <w:t xml:space="preserve">of </w:t>
      </w:r>
      <w:proofErr w:type="spellStart"/>
      <w:r w:rsidRPr="008123AC">
        <w:rPr>
          <w:lang w:val="en-US"/>
        </w:rPr>
        <w:t>internalisation</w:t>
      </w:r>
      <w:proofErr w:type="spellEnd"/>
      <w:r w:rsidRPr="008123AC">
        <w:rPr>
          <w:lang w:val="en-US"/>
        </w:rPr>
        <w:t xml:space="preserve"> charges to all vehicles and for all main</w:t>
      </w:r>
      <w:r w:rsidR="008123AC" w:rsidRPr="008123AC">
        <w:rPr>
          <w:lang w:val="en-US"/>
        </w:rPr>
        <w:t xml:space="preserve"> </w:t>
      </w:r>
      <w:r w:rsidRPr="008123AC">
        <w:rPr>
          <w:lang w:val="en-US"/>
        </w:rPr>
        <w:t>externalities. The long</w:t>
      </w:r>
      <w:r w:rsidR="004E795A">
        <w:rPr>
          <w:lang w:val="en-US"/>
        </w:rPr>
        <w:t>-</w:t>
      </w:r>
      <w:r w:rsidRPr="008123AC">
        <w:rPr>
          <w:lang w:val="en-US"/>
        </w:rPr>
        <w:t>term goal is to apply user charges</w:t>
      </w:r>
      <w:r w:rsidR="008123AC" w:rsidRPr="008123AC">
        <w:rPr>
          <w:lang w:val="en-US"/>
        </w:rPr>
        <w:t xml:space="preserve"> </w:t>
      </w:r>
      <w:r w:rsidRPr="008123AC">
        <w:rPr>
          <w:lang w:val="en-US"/>
        </w:rPr>
        <w:t>to all vehicles and on the whole network to reflect at</w:t>
      </w:r>
      <w:r w:rsidR="008123AC" w:rsidRPr="008123AC">
        <w:rPr>
          <w:lang w:val="en-US"/>
        </w:rPr>
        <w:t xml:space="preserve"> </w:t>
      </w:r>
      <w:r w:rsidRPr="008123AC">
        <w:rPr>
          <w:lang w:val="en-US"/>
        </w:rPr>
        <w:t>least the maintenance cost of infrastructure, congestion,</w:t>
      </w:r>
      <w:r w:rsidR="008123AC" w:rsidRPr="008123AC">
        <w:rPr>
          <w:lang w:val="en-US"/>
        </w:rPr>
        <w:t xml:space="preserve"> </w:t>
      </w:r>
      <w:r w:rsidRPr="008123AC">
        <w:rPr>
          <w:lang w:val="en-US"/>
        </w:rPr>
        <w:t>air and noise pollution.</w:t>
      </w:r>
    </w:p>
    <w:p w:rsidR="00524DFD" w:rsidRPr="008123AC" w:rsidRDefault="00524DFD" w:rsidP="00524DFD">
      <w:pPr>
        <w:rPr>
          <w:lang w:val="en-US"/>
        </w:rPr>
      </w:pPr>
      <w:r w:rsidRPr="008123AC">
        <w:rPr>
          <w:lang w:val="en-US"/>
        </w:rPr>
        <w:t>In parallel, and before 2020, the Commission will develop</w:t>
      </w:r>
      <w:r w:rsidR="008123AC" w:rsidRPr="008123AC">
        <w:rPr>
          <w:lang w:val="en-US"/>
        </w:rPr>
        <w:t xml:space="preserve"> </w:t>
      </w:r>
      <w:r w:rsidRPr="008123AC">
        <w:rPr>
          <w:lang w:val="en-US"/>
        </w:rPr>
        <w:t xml:space="preserve">a common approach for the </w:t>
      </w:r>
      <w:proofErr w:type="spellStart"/>
      <w:r w:rsidRPr="008123AC">
        <w:rPr>
          <w:lang w:val="en-US"/>
        </w:rPr>
        <w:t>internalisation</w:t>
      </w:r>
      <w:proofErr w:type="spellEnd"/>
      <w:r w:rsidRPr="008123AC">
        <w:rPr>
          <w:lang w:val="en-US"/>
        </w:rPr>
        <w:t xml:space="preserve"> of noise</w:t>
      </w:r>
      <w:r w:rsidR="008123AC" w:rsidRPr="008123AC">
        <w:rPr>
          <w:lang w:val="en-US"/>
        </w:rPr>
        <w:t xml:space="preserve"> </w:t>
      </w:r>
      <w:r w:rsidRPr="008123AC">
        <w:rPr>
          <w:lang w:val="en-US"/>
        </w:rPr>
        <w:t>and local pollution costs on the whole rail network.</w:t>
      </w:r>
    </w:p>
    <w:p w:rsidR="00524DFD" w:rsidRPr="008123AC" w:rsidRDefault="00524DFD" w:rsidP="00524DFD">
      <w:pPr>
        <w:rPr>
          <w:lang w:val="en-US"/>
        </w:rPr>
      </w:pPr>
      <w:r w:rsidRPr="008123AC">
        <w:rPr>
          <w:lang w:val="en-US"/>
        </w:rPr>
        <w:t xml:space="preserve">Many branches of transport are treated </w:t>
      </w:r>
      <w:proofErr w:type="spellStart"/>
      <w:r w:rsidRPr="008123AC">
        <w:rPr>
          <w:lang w:val="en-US"/>
        </w:rPr>
        <w:t>favourably</w:t>
      </w:r>
      <w:proofErr w:type="spellEnd"/>
      <w:r w:rsidR="008123AC" w:rsidRPr="008123AC">
        <w:rPr>
          <w:lang w:val="en-US"/>
        </w:rPr>
        <w:t xml:space="preserve"> </w:t>
      </w:r>
      <w:r w:rsidRPr="008123AC">
        <w:rPr>
          <w:lang w:val="en-US"/>
        </w:rPr>
        <w:t>in terms of taxation, in comparison to the rest of the</w:t>
      </w:r>
      <w:r w:rsidR="008123AC" w:rsidRPr="008123AC">
        <w:rPr>
          <w:lang w:val="en-US"/>
        </w:rPr>
        <w:t xml:space="preserve"> </w:t>
      </w:r>
      <w:r w:rsidRPr="008123AC">
        <w:rPr>
          <w:lang w:val="en-US"/>
        </w:rPr>
        <w:t>economy: tax treatment of company cars, VAT and</w:t>
      </w:r>
      <w:r w:rsidR="008123AC" w:rsidRPr="008123AC">
        <w:rPr>
          <w:lang w:val="en-US"/>
        </w:rPr>
        <w:t xml:space="preserve"> </w:t>
      </w:r>
      <w:r w:rsidRPr="008123AC">
        <w:rPr>
          <w:lang w:val="en-US"/>
        </w:rPr>
        <w:t>energy tax exemptions on international sea and air</w:t>
      </w:r>
      <w:r w:rsidR="008123AC" w:rsidRPr="008123AC">
        <w:rPr>
          <w:lang w:val="en-US"/>
        </w:rPr>
        <w:t xml:space="preserve"> </w:t>
      </w:r>
      <w:r w:rsidRPr="008123AC">
        <w:rPr>
          <w:lang w:val="en-US"/>
        </w:rPr>
        <w:t>transport, etc. Generally, these arrangements provide</w:t>
      </w:r>
      <w:r w:rsidR="008123AC" w:rsidRPr="008123AC">
        <w:rPr>
          <w:lang w:val="en-US"/>
        </w:rPr>
        <w:t xml:space="preserve"> </w:t>
      </w:r>
      <w:r w:rsidRPr="008123AC">
        <w:rPr>
          <w:lang w:val="en-US"/>
        </w:rPr>
        <w:t>conflicting incentives with respect to the efforts</w:t>
      </w:r>
      <w:r w:rsidR="008123AC" w:rsidRPr="008123AC">
        <w:rPr>
          <w:lang w:val="en-US"/>
        </w:rPr>
        <w:t xml:space="preserve"> </w:t>
      </w:r>
      <w:r w:rsidRPr="008123AC">
        <w:rPr>
          <w:lang w:val="en-US"/>
        </w:rPr>
        <w:t>to improve the efficiency of the transport system</w:t>
      </w:r>
      <w:r w:rsidR="008123AC" w:rsidRPr="008123AC">
        <w:rPr>
          <w:lang w:val="en-US"/>
        </w:rPr>
        <w:t xml:space="preserve"> </w:t>
      </w:r>
      <w:r w:rsidRPr="008123AC">
        <w:rPr>
          <w:lang w:val="en-US"/>
        </w:rPr>
        <w:t>and reduce its external costs. The Commission will</w:t>
      </w:r>
      <w:r w:rsidR="008123AC" w:rsidRPr="008123AC">
        <w:rPr>
          <w:lang w:val="en-US"/>
        </w:rPr>
        <w:t xml:space="preserve"> </w:t>
      </w:r>
      <w:r w:rsidRPr="008123AC">
        <w:rPr>
          <w:lang w:val="en-US"/>
        </w:rPr>
        <w:t>examine proposals to achieve greater consistency</w:t>
      </w:r>
      <w:r w:rsidR="008123AC" w:rsidRPr="008123AC">
        <w:rPr>
          <w:lang w:val="en-US"/>
        </w:rPr>
        <w:t xml:space="preserve"> </w:t>
      </w:r>
      <w:r w:rsidRPr="008123AC">
        <w:rPr>
          <w:lang w:val="en-US"/>
        </w:rPr>
        <w:t>between the various elements of transport taxation and</w:t>
      </w:r>
      <w:r w:rsidR="008123AC" w:rsidRPr="008123AC">
        <w:rPr>
          <w:lang w:val="en-US"/>
        </w:rPr>
        <w:t xml:space="preserve"> </w:t>
      </w:r>
      <w:r w:rsidRPr="008123AC">
        <w:rPr>
          <w:lang w:val="en-US"/>
        </w:rPr>
        <w:t>to encourage the rapid introduction of clean vehicles.</w:t>
      </w:r>
    </w:p>
    <w:p w:rsidR="00524DFD" w:rsidRPr="008123AC" w:rsidRDefault="00524DFD" w:rsidP="00812005">
      <w:pPr>
        <w:pStyle w:val="Kop2"/>
        <w:rPr>
          <w:lang w:val="en-US"/>
        </w:rPr>
      </w:pPr>
      <w:bookmarkStart w:id="61" w:name="_Toc339617734"/>
      <w:r w:rsidRPr="008123AC">
        <w:rPr>
          <w:lang w:val="en-US"/>
        </w:rPr>
        <w:t>The external dimension</w:t>
      </w:r>
      <w:bookmarkEnd w:id="61"/>
    </w:p>
    <w:p w:rsidR="00524DFD" w:rsidRPr="008123AC" w:rsidRDefault="00524DFD" w:rsidP="00524DFD">
      <w:pPr>
        <w:rPr>
          <w:lang w:val="en-US"/>
        </w:rPr>
      </w:pPr>
      <w:r w:rsidRPr="008123AC">
        <w:rPr>
          <w:lang w:val="en-US"/>
        </w:rPr>
        <w:t>Transport is fundamentally international. Because of this,</w:t>
      </w:r>
      <w:r w:rsidR="008123AC" w:rsidRPr="008123AC">
        <w:rPr>
          <w:lang w:val="en-US"/>
        </w:rPr>
        <w:t xml:space="preserve"> </w:t>
      </w:r>
      <w:r w:rsidRPr="008123AC">
        <w:rPr>
          <w:lang w:val="en-US"/>
        </w:rPr>
        <w:t>most actions in the roadmap are linked to challenges</w:t>
      </w:r>
      <w:r w:rsidR="008123AC" w:rsidRPr="008123AC">
        <w:rPr>
          <w:lang w:val="en-US"/>
        </w:rPr>
        <w:t xml:space="preserve"> </w:t>
      </w:r>
      <w:r w:rsidRPr="008123AC">
        <w:rPr>
          <w:lang w:val="en-US"/>
        </w:rPr>
        <w:t xml:space="preserve">related to the development of transport beyond </w:t>
      </w:r>
      <w:r w:rsidRPr="008123AC">
        <w:rPr>
          <w:lang w:val="en-US"/>
        </w:rPr>
        <w:lastRenderedPageBreak/>
        <w:t>the EU</w:t>
      </w:r>
      <w:r w:rsidR="008123AC" w:rsidRPr="008123AC">
        <w:rPr>
          <w:lang w:val="en-US"/>
        </w:rPr>
        <w:t xml:space="preserve"> </w:t>
      </w:r>
      <w:r w:rsidRPr="008123AC">
        <w:rPr>
          <w:lang w:val="en-US"/>
        </w:rPr>
        <w:t>borders. Opening up third</w:t>
      </w:r>
      <w:r w:rsidR="004E795A">
        <w:rPr>
          <w:lang w:val="en-US"/>
        </w:rPr>
        <w:t>-</w:t>
      </w:r>
      <w:r w:rsidRPr="008123AC">
        <w:rPr>
          <w:lang w:val="en-US"/>
        </w:rPr>
        <w:t>country markets in transport</w:t>
      </w:r>
      <w:r w:rsidR="008123AC" w:rsidRPr="008123AC">
        <w:rPr>
          <w:lang w:val="en-US"/>
        </w:rPr>
        <w:t xml:space="preserve"> </w:t>
      </w:r>
      <w:r w:rsidRPr="008123AC">
        <w:rPr>
          <w:lang w:val="en-US"/>
        </w:rPr>
        <w:t>services, products and investments continues to have</w:t>
      </w:r>
      <w:r w:rsidR="008123AC" w:rsidRPr="008123AC">
        <w:rPr>
          <w:lang w:val="en-US"/>
        </w:rPr>
        <w:t xml:space="preserve"> </w:t>
      </w:r>
      <w:r w:rsidRPr="008123AC">
        <w:rPr>
          <w:lang w:val="en-US"/>
        </w:rPr>
        <w:t>high priority. Transport is therefore included in all our</w:t>
      </w:r>
      <w:r w:rsidR="008123AC" w:rsidRPr="008123AC">
        <w:rPr>
          <w:lang w:val="en-US"/>
        </w:rPr>
        <w:t xml:space="preserve"> </w:t>
      </w:r>
      <w:r w:rsidRPr="008123AC">
        <w:rPr>
          <w:lang w:val="en-US"/>
        </w:rPr>
        <w:t>trade negotiations (WTO, regional and bilateral). Flexible</w:t>
      </w:r>
      <w:r w:rsidR="008123AC" w:rsidRPr="008123AC">
        <w:rPr>
          <w:lang w:val="en-US"/>
        </w:rPr>
        <w:t xml:space="preserve"> </w:t>
      </w:r>
      <w:r w:rsidRPr="00993679">
        <w:rPr>
          <w:lang w:val="en-US"/>
        </w:rPr>
        <w:t>strategies will be adopted to ensure the EU</w:t>
      </w:r>
      <w:r w:rsidR="00B304FB">
        <w:rPr>
          <w:lang w:val="en-US"/>
        </w:rPr>
        <w:t>'</w:t>
      </w:r>
      <w:r w:rsidRPr="00993679">
        <w:rPr>
          <w:lang w:val="en-US"/>
        </w:rPr>
        <w:t>s role as</w:t>
      </w:r>
      <w:r w:rsidR="008123AC">
        <w:rPr>
          <w:lang w:val="en-US"/>
        </w:rPr>
        <w:t xml:space="preserve"> </w:t>
      </w:r>
      <w:r w:rsidRPr="008123AC">
        <w:rPr>
          <w:lang w:val="en-US"/>
        </w:rPr>
        <w:t>a standard setter in the transport field.</w:t>
      </w:r>
    </w:p>
    <w:p w:rsidR="00524DFD" w:rsidRPr="008123AC" w:rsidRDefault="00524DFD" w:rsidP="00524DFD">
      <w:pPr>
        <w:rPr>
          <w:lang w:val="en-US"/>
        </w:rPr>
      </w:pPr>
      <w:r w:rsidRPr="008123AC">
        <w:rPr>
          <w:lang w:val="en-US"/>
        </w:rPr>
        <w:t>To that end, the Commission will focus on the following</w:t>
      </w:r>
      <w:r w:rsidR="008123AC" w:rsidRPr="008123AC">
        <w:rPr>
          <w:lang w:val="en-US"/>
        </w:rPr>
        <w:t xml:space="preserve"> </w:t>
      </w:r>
      <w:r w:rsidRPr="008123AC">
        <w:rPr>
          <w:lang w:val="en-US"/>
        </w:rPr>
        <w:t>areas of actions.</w:t>
      </w:r>
    </w:p>
    <w:p w:rsidR="00524DFD" w:rsidRPr="008123AC" w:rsidRDefault="00524DFD" w:rsidP="00DB6682">
      <w:pPr>
        <w:pStyle w:val="Lijstopsomteken"/>
        <w:rPr>
          <w:lang w:val="en-US"/>
        </w:rPr>
      </w:pPr>
      <w:r w:rsidRPr="008123AC">
        <w:rPr>
          <w:lang w:val="en-US"/>
        </w:rPr>
        <w:t xml:space="preserve">Extend internal market rules </w:t>
      </w:r>
      <w:r w:rsidRPr="00DB6682">
        <w:rPr>
          <w:lang w:val="en-US"/>
        </w:rPr>
        <w:t>through</w:t>
      </w:r>
      <w:r w:rsidRPr="008123AC">
        <w:rPr>
          <w:lang w:val="en-US"/>
        </w:rPr>
        <w:t xml:space="preserve"> work in</w:t>
      </w:r>
      <w:r w:rsidR="008123AC" w:rsidRPr="008123AC">
        <w:rPr>
          <w:lang w:val="en-US"/>
        </w:rPr>
        <w:t xml:space="preserve"> </w:t>
      </w:r>
      <w:r w:rsidRPr="008123AC">
        <w:rPr>
          <w:lang w:val="en-US"/>
        </w:rPr>
        <w:t xml:space="preserve">international </w:t>
      </w:r>
      <w:proofErr w:type="spellStart"/>
      <w:r w:rsidRPr="008123AC">
        <w:rPr>
          <w:lang w:val="en-US"/>
        </w:rPr>
        <w:t>organisations</w:t>
      </w:r>
      <w:proofErr w:type="spellEnd"/>
      <w:r w:rsidRPr="008123AC">
        <w:rPr>
          <w:lang w:val="en-US"/>
        </w:rPr>
        <w:t xml:space="preserve"> (ICAO, IMO, OTIF, OSJD,</w:t>
      </w:r>
      <w:r w:rsidR="008123AC" w:rsidRPr="008123AC">
        <w:rPr>
          <w:lang w:val="en-US"/>
        </w:rPr>
        <w:t xml:space="preserve"> </w:t>
      </w:r>
      <w:r w:rsidRPr="008123AC">
        <w:rPr>
          <w:lang w:val="en-US"/>
        </w:rPr>
        <w:t>UNECE, the international river commissions, etc.) and</w:t>
      </w:r>
      <w:r w:rsidR="008123AC" w:rsidRPr="008123AC">
        <w:rPr>
          <w:lang w:val="en-US"/>
        </w:rPr>
        <w:t xml:space="preserve"> </w:t>
      </w:r>
      <w:r w:rsidRPr="008123AC">
        <w:rPr>
          <w:lang w:val="en-US"/>
        </w:rPr>
        <w:t>where relevant attain full EU membership. Promote</w:t>
      </w:r>
      <w:r w:rsidR="008123AC" w:rsidRPr="008123AC">
        <w:rPr>
          <w:lang w:val="en-US"/>
        </w:rPr>
        <w:t xml:space="preserve"> </w:t>
      </w:r>
      <w:r w:rsidRPr="008123AC">
        <w:rPr>
          <w:lang w:val="en-US"/>
        </w:rPr>
        <w:t>European safety, security, privacy and environmental</w:t>
      </w:r>
      <w:r w:rsidR="008123AC" w:rsidRPr="008123AC">
        <w:rPr>
          <w:lang w:val="en-US"/>
        </w:rPr>
        <w:t xml:space="preserve"> </w:t>
      </w:r>
      <w:r w:rsidRPr="008123AC">
        <w:rPr>
          <w:lang w:val="en-US"/>
        </w:rPr>
        <w:t>standards worldwide through bilateral and multilateral</w:t>
      </w:r>
      <w:r w:rsidR="008123AC" w:rsidRPr="008123AC">
        <w:rPr>
          <w:lang w:val="en-US"/>
        </w:rPr>
        <w:t xml:space="preserve"> </w:t>
      </w:r>
      <w:r w:rsidRPr="008123AC">
        <w:rPr>
          <w:lang w:val="en-US"/>
        </w:rPr>
        <w:t>cooperation. Reinforce the transport dialogue with</w:t>
      </w:r>
      <w:r w:rsidR="008123AC" w:rsidRPr="008123AC">
        <w:rPr>
          <w:lang w:val="en-US"/>
        </w:rPr>
        <w:t xml:space="preserve"> </w:t>
      </w:r>
      <w:r w:rsidRPr="008123AC">
        <w:rPr>
          <w:lang w:val="en-US"/>
        </w:rPr>
        <w:t>main partners.</w:t>
      </w:r>
    </w:p>
    <w:p w:rsidR="00524DFD" w:rsidRPr="008123AC" w:rsidRDefault="00524DFD" w:rsidP="00DB6682">
      <w:pPr>
        <w:pStyle w:val="Lijstopsomteken"/>
        <w:rPr>
          <w:lang w:val="en-US"/>
        </w:rPr>
      </w:pPr>
      <w:r w:rsidRPr="008123AC">
        <w:rPr>
          <w:lang w:val="en-US"/>
        </w:rPr>
        <w:t>Extend our transport and infrastructure policy to our</w:t>
      </w:r>
      <w:r w:rsidR="008123AC" w:rsidRPr="008123AC">
        <w:rPr>
          <w:lang w:val="en-US"/>
        </w:rPr>
        <w:t xml:space="preserve"> </w:t>
      </w:r>
      <w:r w:rsidRPr="008123AC">
        <w:rPr>
          <w:lang w:val="en-US"/>
        </w:rPr>
        <w:t xml:space="preserve">immediate </w:t>
      </w:r>
      <w:proofErr w:type="spellStart"/>
      <w:r w:rsidRPr="008123AC">
        <w:rPr>
          <w:lang w:val="en-US"/>
        </w:rPr>
        <w:t>neighbours</w:t>
      </w:r>
      <w:proofErr w:type="spellEnd"/>
      <w:r w:rsidRPr="008123AC">
        <w:rPr>
          <w:lang w:val="en-US"/>
        </w:rPr>
        <w:t>, including in the preparation</w:t>
      </w:r>
      <w:r w:rsidR="008123AC" w:rsidRPr="008123AC">
        <w:rPr>
          <w:lang w:val="en-US"/>
        </w:rPr>
        <w:t xml:space="preserve"> </w:t>
      </w:r>
      <w:r w:rsidRPr="008123AC">
        <w:rPr>
          <w:lang w:val="en-US"/>
        </w:rPr>
        <w:t>of mobility continuity plans, to deliver closer market</w:t>
      </w:r>
      <w:r w:rsidR="008123AC" w:rsidRPr="008123AC">
        <w:rPr>
          <w:lang w:val="en-US"/>
        </w:rPr>
        <w:t xml:space="preserve"> </w:t>
      </w:r>
      <w:r w:rsidRPr="008123AC">
        <w:rPr>
          <w:lang w:val="en-US"/>
        </w:rPr>
        <w:t>integration. A cooperation framework similar to</w:t>
      </w:r>
      <w:r w:rsidR="008123AC" w:rsidRPr="008123AC">
        <w:rPr>
          <w:lang w:val="en-US"/>
        </w:rPr>
        <w:t xml:space="preserve"> </w:t>
      </w:r>
      <w:r w:rsidRPr="008123AC">
        <w:rPr>
          <w:lang w:val="en-US"/>
        </w:rPr>
        <w:t>on the Western Balkan Transport Treaty could be used</w:t>
      </w:r>
      <w:r w:rsidR="008123AC" w:rsidRPr="008123AC">
        <w:rPr>
          <w:lang w:val="en-US"/>
        </w:rPr>
        <w:t xml:space="preserve"> </w:t>
      </w:r>
      <w:r w:rsidRPr="008123AC">
        <w:rPr>
          <w:lang w:val="en-US"/>
        </w:rPr>
        <w:t xml:space="preserve">to extend EU rules to other </w:t>
      </w:r>
      <w:proofErr w:type="spellStart"/>
      <w:r w:rsidRPr="008123AC">
        <w:rPr>
          <w:lang w:val="en-US"/>
        </w:rPr>
        <w:t>neighbouring</w:t>
      </w:r>
      <w:proofErr w:type="spellEnd"/>
      <w:r w:rsidRPr="008123AC">
        <w:rPr>
          <w:lang w:val="en-US"/>
        </w:rPr>
        <w:t xml:space="preserve"> countries.</w:t>
      </w:r>
      <w:r w:rsidR="008123AC">
        <w:rPr>
          <w:lang w:val="en-US"/>
        </w:rPr>
        <w:t xml:space="preserve"> </w:t>
      </w:r>
      <w:r w:rsidRPr="008123AC">
        <w:rPr>
          <w:lang w:val="en-US"/>
        </w:rPr>
        <w:t>Complete the European common aviation area</w:t>
      </w:r>
      <w:r w:rsidR="008123AC" w:rsidRPr="008123AC">
        <w:rPr>
          <w:lang w:val="en-US"/>
        </w:rPr>
        <w:t xml:space="preserve"> </w:t>
      </w:r>
      <w:r w:rsidRPr="008123AC">
        <w:rPr>
          <w:lang w:val="en-US"/>
        </w:rPr>
        <w:t>of 58 countries and 1 billion inhabitants. Cooperate</w:t>
      </w:r>
      <w:r w:rsidR="008123AC" w:rsidRPr="008123AC">
        <w:rPr>
          <w:lang w:val="en-US"/>
        </w:rPr>
        <w:t xml:space="preserve"> </w:t>
      </w:r>
      <w:r w:rsidRPr="008123AC">
        <w:rPr>
          <w:lang w:val="en-US"/>
        </w:rPr>
        <w:t>with the Mediterranean partners in the implementation</w:t>
      </w:r>
      <w:r w:rsidR="008123AC" w:rsidRPr="008123AC">
        <w:rPr>
          <w:lang w:val="en-US"/>
        </w:rPr>
        <w:t xml:space="preserve"> </w:t>
      </w:r>
      <w:r w:rsidRPr="008123AC">
        <w:rPr>
          <w:lang w:val="en-US"/>
        </w:rPr>
        <w:t>of a Mediterranean maritime strategy to enhance</w:t>
      </w:r>
      <w:r w:rsidR="008123AC" w:rsidRPr="008123AC">
        <w:rPr>
          <w:lang w:val="en-US"/>
        </w:rPr>
        <w:t xml:space="preserve"> </w:t>
      </w:r>
      <w:r w:rsidRPr="008123AC">
        <w:rPr>
          <w:lang w:val="en-US"/>
        </w:rPr>
        <w:t>maritime safety, security and surveillance. Promote</w:t>
      </w:r>
      <w:r w:rsidR="008123AC" w:rsidRPr="008123AC">
        <w:rPr>
          <w:lang w:val="en-US"/>
        </w:rPr>
        <w:t xml:space="preserve"> </w:t>
      </w:r>
      <w:r w:rsidRPr="008123AC">
        <w:rPr>
          <w:lang w:val="en-US"/>
        </w:rPr>
        <w:t>SESAR, ERTMS and ITS technology deployment in the</w:t>
      </w:r>
      <w:r w:rsidR="008123AC" w:rsidRPr="008123AC">
        <w:rPr>
          <w:lang w:val="en-US"/>
        </w:rPr>
        <w:t xml:space="preserve"> </w:t>
      </w:r>
      <w:r w:rsidRPr="008123AC">
        <w:rPr>
          <w:lang w:val="en-US"/>
        </w:rPr>
        <w:t>world, and establish research and innovation</w:t>
      </w:r>
      <w:r w:rsidR="008123AC" w:rsidRPr="008123AC">
        <w:rPr>
          <w:lang w:val="en-US"/>
        </w:rPr>
        <w:t xml:space="preserve"> </w:t>
      </w:r>
      <w:r w:rsidRPr="008123AC">
        <w:rPr>
          <w:lang w:val="en-US"/>
        </w:rPr>
        <w:t>partnerships also at international level.</w:t>
      </w:r>
    </w:p>
    <w:p w:rsidR="00524DFD" w:rsidRPr="008123AC" w:rsidRDefault="00524DFD" w:rsidP="00DB6682">
      <w:pPr>
        <w:pStyle w:val="Lijstopsomteken"/>
        <w:rPr>
          <w:lang w:val="en-US"/>
        </w:rPr>
      </w:pPr>
      <w:r w:rsidRPr="008123AC">
        <w:rPr>
          <w:lang w:val="en-US"/>
        </w:rPr>
        <w:t>Promote our approach globally: opening up transport</w:t>
      </w:r>
      <w:r w:rsidR="008123AC" w:rsidRPr="008123AC">
        <w:rPr>
          <w:lang w:val="en-US"/>
        </w:rPr>
        <w:t xml:space="preserve"> </w:t>
      </w:r>
      <w:r w:rsidRPr="008123AC">
        <w:rPr>
          <w:lang w:val="en-US"/>
        </w:rPr>
        <w:t>markets to free and undistorted competition and</w:t>
      </w:r>
      <w:r w:rsidR="008123AC" w:rsidRPr="008123AC">
        <w:rPr>
          <w:lang w:val="en-US"/>
        </w:rPr>
        <w:t xml:space="preserve"> </w:t>
      </w:r>
      <w:r w:rsidRPr="008123AC">
        <w:rPr>
          <w:lang w:val="en-US"/>
        </w:rPr>
        <w:t>environmentally sustainable solutions. Continue to</w:t>
      </w:r>
      <w:r w:rsidR="008123AC" w:rsidRPr="008123AC">
        <w:rPr>
          <w:lang w:val="en-US"/>
        </w:rPr>
        <w:t xml:space="preserve"> </w:t>
      </w:r>
      <w:r w:rsidRPr="008123AC">
        <w:rPr>
          <w:lang w:val="en-US"/>
        </w:rPr>
        <w:t>aim at greater market access in transport in all relevant</w:t>
      </w:r>
      <w:r w:rsidR="008123AC" w:rsidRPr="008123AC">
        <w:rPr>
          <w:lang w:val="en-US"/>
        </w:rPr>
        <w:t xml:space="preserve"> </w:t>
      </w:r>
      <w:r w:rsidRPr="008123AC">
        <w:rPr>
          <w:lang w:val="en-US"/>
        </w:rPr>
        <w:t>international negotiations.</w:t>
      </w:r>
    </w:p>
    <w:p w:rsidR="00524DFD" w:rsidRPr="006559C6" w:rsidRDefault="00280575" w:rsidP="00812005">
      <w:pPr>
        <w:pStyle w:val="Kop1"/>
        <w:rPr>
          <w:lang w:val="en-US"/>
        </w:rPr>
      </w:pPr>
      <w:bookmarkStart w:id="62" w:name="_Toc339617735"/>
      <w:r w:rsidRPr="006559C6">
        <w:rPr>
          <w:lang w:val="en-US"/>
        </w:rPr>
        <w:t>Conclusion</w:t>
      </w:r>
      <w:bookmarkEnd w:id="62"/>
      <w:r w:rsidR="003B3F45">
        <w:rPr>
          <w:lang w:val="en-US"/>
        </w:rPr>
        <w:tab/>
      </w:r>
    </w:p>
    <w:p w:rsidR="00524DFD" w:rsidRPr="008123AC" w:rsidRDefault="00524DFD" w:rsidP="00524DFD">
      <w:pPr>
        <w:rPr>
          <w:lang w:val="en-US"/>
        </w:rPr>
      </w:pPr>
      <w:r w:rsidRPr="008123AC">
        <w:rPr>
          <w:lang w:val="en-US"/>
        </w:rPr>
        <w:t>A transformation of the European transport system will</w:t>
      </w:r>
      <w:r w:rsidR="008123AC" w:rsidRPr="008123AC">
        <w:rPr>
          <w:lang w:val="en-US"/>
        </w:rPr>
        <w:t xml:space="preserve"> </w:t>
      </w:r>
      <w:r w:rsidRPr="008123AC">
        <w:rPr>
          <w:lang w:val="en-US"/>
        </w:rPr>
        <w:t>only be possible through a combination of manifold</w:t>
      </w:r>
      <w:r w:rsidR="008123AC" w:rsidRPr="008123AC">
        <w:rPr>
          <w:lang w:val="en-US"/>
        </w:rPr>
        <w:t xml:space="preserve"> </w:t>
      </w:r>
      <w:r w:rsidRPr="008123AC">
        <w:rPr>
          <w:lang w:val="en-US"/>
        </w:rPr>
        <w:t>initiatives at all levels. The various actions and measures</w:t>
      </w:r>
      <w:r w:rsidR="008123AC" w:rsidRPr="008123AC">
        <w:rPr>
          <w:lang w:val="en-US"/>
        </w:rPr>
        <w:t xml:space="preserve"> </w:t>
      </w:r>
      <w:r w:rsidRPr="008123AC">
        <w:rPr>
          <w:lang w:val="en-US"/>
        </w:rPr>
        <w:t>indicated in this roadmap will be further elaborated.</w:t>
      </w:r>
    </w:p>
    <w:p w:rsidR="00524DFD" w:rsidRPr="008123AC" w:rsidRDefault="00524DFD" w:rsidP="00524DFD">
      <w:pPr>
        <w:rPr>
          <w:lang w:val="en-US"/>
        </w:rPr>
      </w:pPr>
      <w:r w:rsidRPr="008123AC">
        <w:rPr>
          <w:lang w:val="en-US"/>
        </w:rPr>
        <w:t>The Commission will prepare appropriate legislative</w:t>
      </w:r>
      <w:r w:rsidR="008123AC" w:rsidRPr="008123AC">
        <w:rPr>
          <w:lang w:val="en-US"/>
        </w:rPr>
        <w:t xml:space="preserve"> </w:t>
      </w:r>
      <w:r w:rsidRPr="008123AC">
        <w:rPr>
          <w:lang w:val="en-US"/>
        </w:rPr>
        <w:t>proposals in the next decade with key initiatives to be</w:t>
      </w:r>
      <w:r w:rsidR="008123AC" w:rsidRPr="008123AC">
        <w:rPr>
          <w:lang w:val="en-US"/>
        </w:rPr>
        <w:t xml:space="preserve"> </w:t>
      </w:r>
      <w:r w:rsidRPr="008123AC">
        <w:rPr>
          <w:lang w:val="en-US"/>
        </w:rPr>
        <w:t>put forward during the current mandate. Each of</w:t>
      </w:r>
      <w:r w:rsidR="008123AC" w:rsidRPr="008123AC">
        <w:rPr>
          <w:lang w:val="en-US"/>
        </w:rPr>
        <w:t xml:space="preserve"> </w:t>
      </w:r>
      <w:r w:rsidRPr="008123AC">
        <w:rPr>
          <w:lang w:val="en-US"/>
        </w:rPr>
        <w:t>its proposals will be preceded by a thorough impact</w:t>
      </w:r>
      <w:r w:rsidR="008123AC" w:rsidRPr="008123AC">
        <w:rPr>
          <w:lang w:val="en-US"/>
        </w:rPr>
        <w:t xml:space="preserve"> </w:t>
      </w:r>
      <w:r w:rsidRPr="008123AC">
        <w:rPr>
          <w:lang w:val="en-US"/>
        </w:rPr>
        <w:t>assessment, considering EU added value and subsidiarity</w:t>
      </w:r>
      <w:r w:rsidR="008123AC" w:rsidRPr="008123AC">
        <w:rPr>
          <w:lang w:val="en-US"/>
        </w:rPr>
        <w:t xml:space="preserve"> </w:t>
      </w:r>
      <w:r w:rsidRPr="008123AC">
        <w:rPr>
          <w:lang w:val="en-US"/>
        </w:rPr>
        <w:t>aspects. The Commission will ensure its actions increase</w:t>
      </w:r>
      <w:r w:rsidR="008123AC" w:rsidRPr="008123AC">
        <w:rPr>
          <w:lang w:val="en-US"/>
        </w:rPr>
        <w:t xml:space="preserve"> </w:t>
      </w:r>
      <w:r w:rsidRPr="008123AC">
        <w:rPr>
          <w:lang w:val="en-US"/>
        </w:rPr>
        <w:t>the competitiveness of transport while delivering the</w:t>
      </w:r>
      <w:r w:rsidR="008123AC" w:rsidRPr="008123AC">
        <w:rPr>
          <w:lang w:val="en-US"/>
        </w:rPr>
        <w:t xml:space="preserve"> </w:t>
      </w:r>
      <w:r w:rsidRPr="008123AC">
        <w:rPr>
          <w:lang w:val="en-US"/>
        </w:rPr>
        <w:t>minimum 60</w:t>
      </w:r>
      <w:r w:rsidR="00EB1E70">
        <w:rPr>
          <w:lang w:val="en-US"/>
        </w:rPr>
        <w:t> %</w:t>
      </w:r>
      <w:r w:rsidRPr="008123AC">
        <w:rPr>
          <w:lang w:val="en-US"/>
        </w:rPr>
        <w:t xml:space="preserve"> reduction of GHG emissions from</w:t>
      </w:r>
      <w:r w:rsidR="008123AC" w:rsidRPr="008123AC">
        <w:rPr>
          <w:lang w:val="en-US"/>
        </w:rPr>
        <w:t xml:space="preserve"> </w:t>
      </w:r>
      <w:r w:rsidRPr="008123AC">
        <w:rPr>
          <w:lang w:val="en-US"/>
        </w:rPr>
        <w:t>transport needed by 2050, orienting itself along</w:t>
      </w:r>
      <w:r w:rsidR="008123AC" w:rsidRPr="008123AC">
        <w:rPr>
          <w:lang w:val="en-US"/>
        </w:rPr>
        <w:t xml:space="preserve"> </w:t>
      </w:r>
      <w:r w:rsidRPr="008123AC">
        <w:rPr>
          <w:lang w:val="en-US"/>
        </w:rPr>
        <w:t>the 10 goals which should be seen as benchmarks.</w:t>
      </w:r>
    </w:p>
    <w:p w:rsidR="00524DFD" w:rsidRPr="008123AC" w:rsidRDefault="00524DFD" w:rsidP="00524DFD">
      <w:pPr>
        <w:rPr>
          <w:lang w:val="en-US"/>
        </w:rPr>
      </w:pPr>
      <w:r w:rsidRPr="008123AC">
        <w:rPr>
          <w:lang w:val="en-US"/>
        </w:rPr>
        <w:t>The Commission invites the European Parliament and</w:t>
      </w:r>
      <w:r w:rsidR="008123AC" w:rsidRPr="008123AC">
        <w:rPr>
          <w:lang w:val="en-US"/>
        </w:rPr>
        <w:t xml:space="preserve"> </w:t>
      </w:r>
      <w:r w:rsidRPr="00993679">
        <w:rPr>
          <w:lang w:val="en-US"/>
        </w:rPr>
        <w:t xml:space="preserve">the Council to endorse this </w:t>
      </w:r>
      <w:r w:rsidR="00B567DD">
        <w:rPr>
          <w:lang w:val="en-US"/>
        </w:rPr>
        <w:t>'</w:t>
      </w:r>
      <w:r w:rsidRPr="00993679">
        <w:rPr>
          <w:lang w:val="en-US"/>
        </w:rPr>
        <w:t>Roadmap to a single</w:t>
      </w:r>
      <w:r w:rsidR="008123AC">
        <w:rPr>
          <w:lang w:val="en-US"/>
        </w:rPr>
        <w:t xml:space="preserve"> </w:t>
      </w:r>
      <w:r w:rsidRPr="008123AC">
        <w:rPr>
          <w:lang w:val="en-US"/>
        </w:rPr>
        <w:t xml:space="preserve">European transport area </w:t>
      </w:r>
      <w:r w:rsidR="004E795A">
        <w:rPr>
          <w:rFonts w:hint="eastAsia"/>
          <w:lang w:val="en-US"/>
        </w:rPr>
        <w:t>-</w:t>
      </w:r>
      <w:r w:rsidRPr="008123AC">
        <w:rPr>
          <w:lang w:val="en-US"/>
        </w:rPr>
        <w:t xml:space="preserve"> Towards a competitive and</w:t>
      </w:r>
      <w:r w:rsidR="008123AC" w:rsidRPr="008123AC">
        <w:rPr>
          <w:lang w:val="en-US"/>
        </w:rPr>
        <w:t xml:space="preserve"> </w:t>
      </w:r>
      <w:r w:rsidRPr="00993679">
        <w:rPr>
          <w:lang w:val="en-US"/>
        </w:rPr>
        <w:t>resource</w:t>
      </w:r>
      <w:r w:rsidR="004E795A">
        <w:rPr>
          <w:lang w:val="en-US"/>
        </w:rPr>
        <w:t>-</w:t>
      </w:r>
      <w:r w:rsidRPr="00993679">
        <w:rPr>
          <w:lang w:val="en-US"/>
        </w:rPr>
        <w:t>efficient transport system</w:t>
      </w:r>
      <w:r w:rsidR="00B304FB">
        <w:rPr>
          <w:lang w:val="en-US"/>
        </w:rPr>
        <w:t>'</w:t>
      </w:r>
      <w:r w:rsidRPr="00993679">
        <w:rPr>
          <w:lang w:val="en-US"/>
        </w:rPr>
        <w:t xml:space="preserve"> and the attached list</w:t>
      </w:r>
      <w:r w:rsidR="008123AC">
        <w:rPr>
          <w:lang w:val="en-US"/>
        </w:rPr>
        <w:t xml:space="preserve"> of actions.</w:t>
      </w:r>
    </w:p>
    <w:sectPr w:rsidR="00524DFD" w:rsidRPr="008123AC" w:rsidSect="00D66CC8">
      <w:headerReference w:type="default" r:id="rId10"/>
      <w:footerReference w:type="default" r:id="rId11"/>
      <w:pgSz w:w="11906" w:h="16838"/>
      <w:pgMar w:top="1134" w:right="1701"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14" w:rsidRDefault="00164614" w:rsidP="00CB5C5F">
      <w:pPr>
        <w:spacing w:after="0"/>
      </w:pPr>
      <w:r>
        <w:separator/>
      </w:r>
    </w:p>
  </w:endnote>
  <w:endnote w:type="continuationSeparator" w:id="0">
    <w:p w:rsidR="00164614" w:rsidRDefault="00164614" w:rsidP="00CB5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C8" w:rsidRDefault="00D66CC8">
    <w:pPr>
      <w:pStyle w:val="Voettekst"/>
    </w:pPr>
    <w:r>
      <w:rPr>
        <w:noProof/>
        <w:lang w:eastAsia="nl-BE"/>
      </w:rPr>
      <w:drawing>
        <wp:inline distT="0" distB="0" distL="0" distR="0" wp14:anchorId="56EE5D1A" wp14:editId="11769001">
          <wp:extent cx="5343525" cy="4953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jpg"/>
                  <pic:cNvPicPr/>
                </pic:nvPicPr>
                <pic:blipFill>
                  <a:blip r:embed="rId1">
                    <a:extLst>
                      <a:ext uri="{28A0092B-C50C-407E-A947-70E740481C1C}">
                        <a14:useLocalDpi xmlns:a14="http://schemas.microsoft.com/office/drawing/2010/main" val="0"/>
                      </a:ext>
                    </a:extLst>
                  </a:blip>
                  <a:stretch>
                    <a:fillRect/>
                  </a:stretch>
                </pic:blipFill>
                <pic:spPr>
                  <a:xfrm>
                    <a:off x="0" y="0"/>
                    <a:ext cx="5343525"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14" w:rsidRDefault="00164614" w:rsidP="00CB5C5F">
      <w:pPr>
        <w:spacing w:after="0"/>
      </w:pPr>
      <w:r>
        <w:separator/>
      </w:r>
    </w:p>
  </w:footnote>
  <w:footnote w:type="continuationSeparator" w:id="0">
    <w:p w:rsidR="00164614" w:rsidRDefault="00164614" w:rsidP="00CB5C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5F" w:rsidRDefault="00230402" w:rsidP="006546FF">
    <w:pPr>
      <w:pStyle w:val="Koptekst"/>
      <w:spacing w:line="24" w:lineRule="auto"/>
    </w:pPr>
    <w:r>
      <w:rPr>
        <w:noProof/>
        <w:lang w:eastAsia="nl-BE"/>
      </w:rPr>
      <mc:AlternateContent>
        <mc:Choice Requires="wps">
          <w:drawing>
            <wp:anchor distT="0" distB="0" distL="114300" distR="114300" simplePos="0" relativeHeight="251660288" behindDoc="0" locked="0" layoutInCell="1" allowOverlap="1" wp14:anchorId="0F2D1338" wp14:editId="4F4716B9">
              <wp:simplePos x="0" y="0"/>
              <wp:positionH relativeFrom="column">
                <wp:align>left</wp:align>
              </wp:positionH>
              <wp:positionV relativeFrom="page">
                <wp:posOffset>0</wp:posOffset>
              </wp:positionV>
              <wp:extent cx="3752850" cy="360000"/>
              <wp:effectExtent l="0" t="0" r="0" b="2540"/>
              <wp:wrapNone/>
              <wp:docPr id="11" name="Tekstvak 11"/>
              <wp:cNvGraphicFramePr/>
              <a:graphic xmlns:a="http://schemas.openxmlformats.org/drawingml/2006/main">
                <a:graphicData uri="http://schemas.microsoft.com/office/word/2010/wordprocessingShape">
                  <wps:wsp>
                    <wps:cNvSpPr txBox="1"/>
                    <wps:spPr>
                      <a:xfrm>
                        <a:off x="0" y="0"/>
                        <a:ext cx="375285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C5F" w:rsidRPr="006546FF" w:rsidRDefault="00CB5C5F" w:rsidP="006546FF">
                          <w:pPr>
                            <w:pStyle w:val="Head"/>
                          </w:pPr>
                          <w:r w:rsidRPr="006546FF">
                            <w:fldChar w:fldCharType="begin"/>
                          </w:r>
                          <w:r w:rsidRPr="006546FF">
                            <w:instrText xml:space="preserve"> STYLEREF Titel</w:instrText>
                          </w:r>
                          <w:r w:rsidRPr="006546FF">
                            <w:fldChar w:fldCharType="separate"/>
                          </w:r>
                          <w:r w:rsidR="006546FF">
                            <w:t>A sustainable link between citizens</w:t>
                          </w:r>
                          <w:r w:rsidRPr="006546FF">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34" type="#_x0000_t202" style="position:absolute;margin-left:0;margin-top:0;width:295.5pt;height:28.35pt;z-index:251660288;visibility:visible;mso-wrap-style:square;mso-width-percent:1000;mso-height-percent:0;mso-wrap-distance-left:9pt;mso-wrap-distance-top:0;mso-wrap-distance-right:9pt;mso-wrap-distance-bottom:0;mso-position-horizontal:left;mso-position-horizontal-relative:text;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" filled="f" stroked="f" strokeweight=".5pt">
              <v:textbox>
                <w:txbxContent>
                  <w:p w:rsidR="00CB5C5F" w:rsidRPr="006546FF" w:rsidRDefault="00CB5C5F" w:rsidP="006546FF">
                    <w:pPr>
                      <w:pStyle w:val="Head"/>
                    </w:pPr>
                    <w:r w:rsidRPr="006546FF">
                      <w:fldChar w:fldCharType="begin"/>
                    </w:r>
                    <w:r w:rsidRPr="006546FF">
                      <w:instrText xml:space="preserve"> STYLEREF Titel</w:instrText>
                    </w:r>
                    <w:r w:rsidRPr="006546FF">
                      <w:fldChar w:fldCharType="separate"/>
                    </w:r>
                    <w:r w:rsidR="006546FF">
                      <w:t>A sustainable link between citizens</w:t>
                    </w:r>
                    <w:r w:rsidRPr="006546FF">
                      <w:fldChar w:fldCharType="end"/>
                    </w:r>
                  </w:p>
                </w:txbxContent>
              </v:textbox>
              <w10:wrap anchory="page"/>
            </v:shape>
          </w:pict>
        </mc:Fallback>
      </mc:AlternateContent>
    </w:r>
    <w:r w:rsidR="00B9319A">
      <w:rPr>
        <w:noProof/>
        <w:lang w:eastAsia="nl-BE"/>
      </w:rPr>
      <mc:AlternateContent>
        <mc:Choice Requires="wps">
          <w:drawing>
            <wp:anchor distT="0" distB="0" distL="114300" distR="114300" simplePos="0" relativeHeight="251662336" behindDoc="0" locked="0" layoutInCell="1" allowOverlap="1" wp14:anchorId="753F86B4" wp14:editId="211F9CE1">
              <wp:simplePos x="0" y="0"/>
              <wp:positionH relativeFrom="page">
                <wp:align>outside</wp:align>
              </wp:positionH>
              <wp:positionV relativeFrom="page">
                <wp:posOffset>2520315</wp:posOffset>
              </wp:positionV>
              <wp:extent cx="540000" cy="360000"/>
              <wp:effectExtent l="0" t="0" r="0" b="2540"/>
              <wp:wrapNone/>
              <wp:docPr id="13" name="Tekstvak 13"/>
              <wp:cNvGraphicFramePr/>
              <a:graphic xmlns:a="http://schemas.openxmlformats.org/drawingml/2006/main">
                <a:graphicData uri="http://schemas.microsoft.com/office/word/2010/wordprocessingShape">
                  <wps:wsp>
                    <wps:cNvSpPr txBox="1"/>
                    <wps:spPr>
                      <a:xfrm>
                        <a:off x="0" y="0"/>
                        <a:ext cx="540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19A" w:rsidRPr="001D4FC1" w:rsidRDefault="00B9319A" w:rsidP="00B9319A">
                          <w:pPr>
                            <w:jc w:val="center"/>
                            <w:rPr>
                              <w:b/>
                              <w:color w:val="31849B" w:themeColor="accent5" w:themeShade="BF"/>
                              <w:sz w:val="28"/>
                            </w:rPr>
                          </w:pPr>
                          <w:r w:rsidRPr="001D4FC1">
                            <w:rPr>
                              <w:b/>
                              <w:color w:val="31849B" w:themeColor="accent5" w:themeShade="BF"/>
                              <w:sz w:val="28"/>
                            </w:rPr>
                            <w:fldChar w:fldCharType="begin"/>
                          </w:r>
                          <w:r w:rsidRPr="001D4FC1">
                            <w:rPr>
                              <w:b/>
                              <w:color w:val="31849B" w:themeColor="accent5" w:themeShade="BF"/>
                              <w:sz w:val="28"/>
                            </w:rPr>
                            <w:instrText>PAGE   \* MERGEFORMAT</w:instrText>
                          </w:r>
                          <w:r w:rsidRPr="001D4FC1">
                            <w:rPr>
                              <w:b/>
                              <w:color w:val="31849B" w:themeColor="accent5" w:themeShade="BF"/>
                              <w:sz w:val="28"/>
                            </w:rPr>
                            <w:fldChar w:fldCharType="separate"/>
                          </w:r>
                          <w:r w:rsidR="006546FF" w:rsidRPr="006546FF">
                            <w:rPr>
                              <w:b/>
                              <w:noProof/>
                              <w:color w:val="31849B" w:themeColor="accent5" w:themeShade="BF"/>
                              <w:sz w:val="28"/>
                              <w:lang w:val="nl-NL"/>
                            </w:rPr>
                            <w:t>40</w:t>
                          </w:r>
                          <w:r w:rsidRPr="001D4FC1">
                            <w:rPr>
                              <w:b/>
                              <w:color w:val="31849B" w:themeColor="accent5" w:themeShade="BF"/>
                              <w:sz w:val="28"/>
                            </w:rPr>
                            <w:fldChar w:fldCharType="end"/>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5" type="#_x0000_t202" style="position:absolute;margin-left:-8.7pt;margin-top:198.45pt;width:42.5pt;height:28.35pt;z-index:251662336;visibility:visible;mso-wrap-style:square;mso-width-percent:0;mso-height-percent:0;mso-wrap-distance-left:9pt;mso-wrap-distance-top:0;mso-wrap-distance-right:9pt;mso-wrap-distance-bottom:0;mso-position-horizontal:outsid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" filled="f" stroked="f" strokeweight=".5pt">
              <v:textbox inset="1mm,,1mm">
                <w:txbxContent>
                  <w:p w:rsidR="00B9319A" w:rsidRPr="001D4FC1" w:rsidRDefault="00B9319A" w:rsidP="00B9319A">
                    <w:pPr>
                      <w:jc w:val="center"/>
                      <w:rPr>
                        <w:b/>
                        <w:color w:val="31849B" w:themeColor="accent5" w:themeShade="BF"/>
                        <w:sz w:val="28"/>
                      </w:rPr>
                    </w:pPr>
                    <w:r w:rsidRPr="001D4FC1">
                      <w:rPr>
                        <w:b/>
                        <w:color w:val="31849B" w:themeColor="accent5" w:themeShade="BF"/>
                        <w:sz w:val="28"/>
                      </w:rPr>
                      <w:fldChar w:fldCharType="begin"/>
                    </w:r>
                    <w:r w:rsidRPr="001D4FC1">
                      <w:rPr>
                        <w:b/>
                        <w:color w:val="31849B" w:themeColor="accent5" w:themeShade="BF"/>
                        <w:sz w:val="28"/>
                      </w:rPr>
                      <w:instrText>PAGE   \* MERGEFORMAT</w:instrText>
                    </w:r>
                    <w:r w:rsidRPr="001D4FC1">
                      <w:rPr>
                        <w:b/>
                        <w:color w:val="31849B" w:themeColor="accent5" w:themeShade="BF"/>
                        <w:sz w:val="28"/>
                      </w:rPr>
                      <w:fldChar w:fldCharType="separate"/>
                    </w:r>
                    <w:r w:rsidR="006546FF" w:rsidRPr="006546FF">
                      <w:rPr>
                        <w:b/>
                        <w:noProof/>
                        <w:color w:val="31849B" w:themeColor="accent5" w:themeShade="BF"/>
                        <w:sz w:val="28"/>
                        <w:lang w:val="nl-NL"/>
                      </w:rPr>
                      <w:t>40</w:t>
                    </w:r>
                    <w:r w:rsidRPr="001D4FC1">
                      <w:rPr>
                        <w:b/>
                        <w:color w:val="31849B" w:themeColor="accent5" w:themeShade="BF"/>
                        <w:sz w:val="28"/>
                      </w:rPr>
                      <w:fldChar w:fldCharType="end"/>
                    </w:r>
                  </w:p>
                </w:txbxContent>
              </v:textbox>
              <w10:wrap anchorx="page" anchory="page"/>
            </v:shape>
          </w:pict>
        </mc:Fallback>
      </mc:AlternateContent>
    </w:r>
    <w:r w:rsidR="00CB5C5F">
      <w:rPr>
        <w:noProof/>
        <w:lang w:eastAsia="nl-BE"/>
      </w:rPr>
      <mc:AlternateContent>
        <mc:Choice Requires="wps">
          <w:drawing>
            <wp:anchor distT="0" distB="0" distL="114300" distR="114300" simplePos="0" relativeHeight="251661312" behindDoc="0" locked="0" layoutInCell="1" allowOverlap="1" wp14:anchorId="54D23662" wp14:editId="1F7D34DB">
              <wp:simplePos x="0" y="0"/>
              <wp:positionH relativeFrom="page">
                <wp:align>outside</wp:align>
              </wp:positionH>
              <wp:positionV relativeFrom="page">
                <wp:posOffset>2880360</wp:posOffset>
              </wp:positionV>
              <wp:extent cx="540000" cy="0"/>
              <wp:effectExtent l="0" t="0" r="12700" b="19050"/>
              <wp:wrapNone/>
              <wp:docPr id="12" name="Rechte verbindingslijn 12"/>
              <wp:cNvGraphicFramePr/>
              <a:graphic xmlns:a="http://schemas.openxmlformats.org/drawingml/2006/main">
                <a:graphicData uri="http://schemas.microsoft.com/office/word/2010/wordprocessingShape">
                  <wps:wsp>
                    <wps:cNvCnPr/>
                    <wps:spPr>
                      <a:xfrm>
                        <a:off x="0" y="0"/>
                        <a:ext cx="54000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12" o:spid="_x0000_s1026" style="position:absolute;z-index:251661312;visibility:visible;mso-wrap-style:square;mso-width-percent:0;mso-wrap-distance-left:9pt;mso-wrap-distance-top:0;mso-wrap-distance-right:9pt;mso-wrap-distance-bottom:0;mso-position-horizontal:outside;mso-position-horizontal-relative:page;mso-position-vertical:absolute;mso-position-vertical-relative:page;mso-width-percent:0;mso-width-relative:margin" from="-8.7pt,226.8pt" to="33.8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" strokecolor="#31849b [2408]">
              <w10:wrap anchorx="page" anchory="page"/>
            </v:line>
          </w:pict>
        </mc:Fallback>
      </mc:AlternateContent>
    </w:r>
    <w:r w:rsidR="00CB5C5F">
      <w:rPr>
        <w:noProof/>
        <w:lang w:eastAsia="nl-BE"/>
      </w:rPr>
      <mc:AlternateContent>
        <mc:Choice Requires="wps">
          <w:drawing>
            <wp:anchor distT="0" distB="0" distL="114300" distR="114300" simplePos="0" relativeHeight="251659264" behindDoc="0" locked="0" layoutInCell="1" allowOverlap="1" wp14:anchorId="21617493" wp14:editId="32C1FC07">
              <wp:simplePos x="0" y="0"/>
              <wp:positionH relativeFrom="margin">
                <wp:align>left</wp:align>
              </wp:positionH>
              <wp:positionV relativeFrom="page">
                <wp:posOffset>-360045</wp:posOffset>
              </wp:positionV>
              <wp:extent cx="5146158" cy="720000"/>
              <wp:effectExtent l="0" t="0" r="0" b="4445"/>
              <wp:wrapNone/>
              <wp:docPr id="10" name="Afgeronde rechthoek 10"/>
              <wp:cNvGraphicFramePr/>
              <a:graphic xmlns:a="http://schemas.openxmlformats.org/drawingml/2006/main">
                <a:graphicData uri="http://schemas.microsoft.com/office/word/2010/wordprocessingShape">
                  <wps:wsp>
                    <wps:cNvSpPr/>
                    <wps:spPr>
                      <a:xfrm>
                        <a:off x="0" y="0"/>
                        <a:ext cx="5146158" cy="720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oundrect id="Afgeronde rechthoek 10" o:spid="_x0000_s1026" style="position:absolute;margin-left:0;margin-top:-28.35pt;width:405.2pt;height:56.7pt;z-index:251659264;visibility:visible;mso-wrap-style:square;mso-width-percent:1000;mso-height-percent:0;mso-wrap-distance-left:9pt;mso-wrap-distance-top:0;mso-wrap-distance-right:9pt;mso-wrap-distance-bottom:0;mso-position-horizontal:left;mso-position-horizontal-relative:margin;mso-position-vertical:absolute;mso-position-vertical-relative:page;mso-width-percent:100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" fillcolor="#31849b [2408]" stroked="f" strokeweight="2pt">
              <w10:wrap anchorx="margin"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765662"/>
    <w:lvl w:ilvl="0">
      <w:start w:val="1"/>
      <w:numFmt w:val="decimal"/>
      <w:lvlText w:val="%1."/>
      <w:lvlJc w:val="left"/>
      <w:pPr>
        <w:tabs>
          <w:tab w:val="num" w:pos="1492"/>
        </w:tabs>
        <w:ind w:left="1492" w:hanging="360"/>
      </w:pPr>
    </w:lvl>
  </w:abstractNum>
  <w:abstractNum w:abstractNumId="1">
    <w:nsid w:val="FFFFFF7D"/>
    <w:multiLevelType w:val="singleLevel"/>
    <w:tmpl w:val="5AAE45B4"/>
    <w:lvl w:ilvl="0">
      <w:start w:val="1"/>
      <w:numFmt w:val="decimal"/>
      <w:lvlText w:val="%1."/>
      <w:lvlJc w:val="left"/>
      <w:pPr>
        <w:tabs>
          <w:tab w:val="num" w:pos="1209"/>
        </w:tabs>
        <w:ind w:left="1209" w:hanging="360"/>
      </w:pPr>
    </w:lvl>
  </w:abstractNum>
  <w:abstractNum w:abstractNumId="2">
    <w:nsid w:val="FFFFFF7E"/>
    <w:multiLevelType w:val="singleLevel"/>
    <w:tmpl w:val="3CD63D42"/>
    <w:lvl w:ilvl="0">
      <w:start w:val="1"/>
      <w:numFmt w:val="decimal"/>
      <w:lvlText w:val="%1."/>
      <w:lvlJc w:val="left"/>
      <w:pPr>
        <w:tabs>
          <w:tab w:val="num" w:pos="926"/>
        </w:tabs>
        <w:ind w:left="926" w:hanging="360"/>
      </w:pPr>
    </w:lvl>
  </w:abstractNum>
  <w:abstractNum w:abstractNumId="3">
    <w:nsid w:val="FFFFFF7F"/>
    <w:multiLevelType w:val="singleLevel"/>
    <w:tmpl w:val="FCF85A28"/>
    <w:lvl w:ilvl="0">
      <w:start w:val="1"/>
      <w:numFmt w:val="decimal"/>
      <w:lvlText w:val="%1."/>
      <w:lvlJc w:val="left"/>
      <w:pPr>
        <w:tabs>
          <w:tab w:val="num" w:pos="643"/>
        </w:tabs>
        <w:ind w:left="643" w:hanging="360"/>
      </w:pPr>
    </w:lvl>
  </w:abstractNum>
  <w:abstractNum w:abstractNumId="4">
    <w:nsid w:val="FFFFFF80"/>
    <w:multiLevelType w:val="singleLevel"/>
    <w:tmpl w:val="B7DAC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58E9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825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98F3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845F60"/>
    <w:lvl w:ilvl="0">
      <w:start w:val="1"/>
      <w:numFmt w:val="decimal"/>
      <w:lvlText w:val="%1."/>
      <w:lvlJc w:val="left"/>
      <w:pPr>
        <w:tabs>
          <w:tab w:val="num" w:pos="360"/>
        </w:tabs>
        <w:ind w:left="360" w:hanging="360"/>
      </w:pPr>
    </w:lvl>
  </w:abstractNum>
  <w:abstractNum w:abstractNumId="9">
    <w:nsid w:val="FFFFFF89"/>
    <w:multiLevelType w:val="singleLevel"/>
    <w:tmpl w:val="3FE0FF6A"/>
    <w:lvl w:ilvl="0">
      <w:start w:val="1"/>
      <w:numFmt w:val="bullet"/>
      <w:pStyle w:val="Lijstopsomteken"/>
      <w:lvlText w:val=""/>
      <w:lvlJc w:val="left"/>
      <w:pPr>
        <w:ind w:left="360" w:hanging="360"/>
      </w:pPr>
      <w:rPr>
        <w:rFonts w:ascii="Symbol" w:hAnsi="Symbol" w:hint="default"/>
        <w:color w:val="31849B" w:themeColor="accent5" w:themeShade="BF"/>
      </w:rPr>
    </w:lvl>
  </w:abstractNum>
  <w:abstractNum w:abstractNumId="10">
    <w:nsid w:val="0DFA67DD"/>
    <w:multiLevelType w:val="hybridMultilevel"/>
    <w:tmpl w:val="7E7238C4"/>
    <w:lvl w:ilvl="0" w:tplc="D8FA8150">
      <w:start w:val="1"/>
      <w:numFmt w:val="bullet"/>
      <w:pStyle w:val="Titel"/>
      <w:lvlText w:val=""/>
      <w:lvlJc w:val="left"/>
      <w:pPr>
        <w:ind w:left="720" w:hanging="360"/>
      </w:pPr>
      <w:rPr>
        <w:rFonts w:ascii="Symbol" w:hAnsi="Symbol" w:hint="default"/>
        <w:sz w:val="7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282361B"/>
    <w:multiLevelType w:val="multilevel"/>
    <w:tmpl w:val="35DA395E"/>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none"/>
      <w:pStyle w:val="Kop3"/>
      <w:suff w:val="nothing"/>
      <w:lvlText w:val=""/>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num>
  <w:num w:numId="5">
    <w:abstractNumId w:val="10"/>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99"/>
    <w:rsid w:val="00003992"/>
    <w:rsid w:val="0001030B"/>
    <w:rsid w:val="00051C65"/>
    <w:rsid w:val="000546DF"/>
    <w:rsid w:val="000860DF"/>
    <w:rsid w:val="000A520C"/>
    <w:rsid w:val="00164614"/>
    <w:rsid w:val="00186AE6"/>
    <w:rsid w:val="001A5BA0"/>
    <w:rsid w:val="001C4DC0"/>
    <w:rsid w:val="001D4FC1"/>
    <w:rsid w:val="00230402"/>
    <w:rsid w:val="00266B12"/>
    <w:rsid w:val="00272A4D"/>
    <w:rsid w:val="00280575"/>
    <w:rsid w:val="00297399"/>
    <w:rsid w:val="00310BE9"/>
    <w:rsid w:val="00320BE8"/>
    <w:rsid w:val="00345B22"/>
    <w:rsid w:val="003B3F45"/>
    <w:rsid w:val="003D7136"/>
    <w:rsid w:val="003E6A1A"/>
    <w:rsid w:val="003F0FBE"/>
    <w:rsid w:val="0042538A"/>
    <w:rsid w:val="00446016"/>
    <w:rsid w:val="00477B05"/>
    <w:rsid w:val="004B72A3"/>
    <w:rsid w:val="004E795A"/>
    <w:rsid w:val="00524422"/>
    <w:rsid w:val="00524DFD"/>
    <w:rsid w:val="00542E2D"/>
    <w:rsid w:val="00591563"/>
    <w:rsid w:val="005975E0"/>
    <w:rsid w:val="005A75C0"/>
    <w:rsid w:val="006472EC"/>
    <w:rsid w:val="006546FF"/>
    <w:rsid w:val="006559C6"/>
    <w:rsid w:val="006D53F1"/>
    <w:rsid w:val="006F0838"/>
    <w:rsid w:val="00812005"/>
    <w:rsid w:val="008123AC"/>
    <w:rsid w:val="008A399A"/>
    <w:rsid w:val="008C64CB"/>
    <w:rsid w:val="008F44B5"/>
    <w:rsid w:val="00903EAD"/>
    <w:rsid w:val="00912569"/>
    <w:rsid w:val="00925967"/>
    <w:rsid w:val="00970811"/>
    <w:rsid w:val="009756AF"/>
    <w:rsid w:val="009801C0"/>
    <w:rsid w:val="009876F7"/>
    <w:rsid w:val="00993679"/>
    <w:rsid w:val="009A2BC7"/>
    <w:rsid w:val="00A434DC"/>
    <w:rsid w:val="00A84F99"/>
    <w:rsid w:val="00A85693"/>
    <w:rsid w:val="00AA4B12"/>
    <w:rsid w:val="00AA5D72"/>
    <w:rsid w:val="00AA7202"/>
    <w:rsid w:val="00AA73D9"/>
    <w:rsid w:val="00AC2810"/>
    <w:rsid w:val="00B12C7C"/>
    <w:rsid w:val="00B304FB"/>
    <w:rsid w:val="00B567DD"/>
    <w:rsid w:val="00B9319A"/>
    <w:rsid w:val="00BA0915"/>
    <w:rsid w:val="00C023A9"/>
    <w:rsid w:val="00C149BD"/>
    <w:rsid w:val="00C6257C"/>
    <w:rsid w:val="00CB5C5F"/>
    <w:rsid w:val="00D66CC8"/>
    <w:rsid w:val="00DB6682"/>
    <w:rsid w:val="00DE420A"/>
    <w:rsid w:val="00DE6AF6"/>
    <w:rsid w:val="00E5268B"/>
    <w:rsid w:val="00E53EC9"/>
    <w:rsid w:val="00EA1E95"/>
    <w:rsid w:val="00EB1E70"/>
    <w:rsid w:val="00F674EA"/>
    <w:rsid w:val="00FA3CF9"/>
    <w:rsid w:val="00FB7BA7"/>
    <w:rsid w:val="00FE25F9"/>
    <w:rsid w:val="00FF31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23A9"/>
    <w:pPr>
      <w:spacing w:after="120" w:line="240" w:lineRule="auto"/>
    </w:pPr>
    <w:rPr>
      <w:rFonts w:ascii="Verdana" w:hAnsi="Verdana"/>
      <w:sz w:val="20"/>
    </w:rPr>
  </w:style>
  <w:style w:type="paragraph" w:styleId="Kop1">
    <w:name w:val="heading 1"/>
    <w:basedOn w:val="Standaard"/>
    <w:next w:val="Standaard"/>
    <w:link w:val="Kop1Char"/>
    <w:uiPriority w:val="9"/>
    <w:qFormat/>
    <w:rsid w:val="00230402"/>
    <w:pPr>
      <w:keepNext/>
      <w:keepLines/>
      <w:numPr>
        <w:numId w:val="1"/>
      </w:numPr>
      <w:tabs>
        <w:tab w:val="right" w:leader="underscore" w:pos="8505"/>
      </w:tabs>
      <w:spacing w:before="360" w:after="240"/>
      <w:outlineLvl w:val="0"/>
    </w:pPr>
    <w:rPr>
      <w:rFonts w:eastAsiaTheme="majorEastAsia" w:cstheme="majorBidi"/>
      <w:b/>
      <w:bCs/>
      <w:color w:val="31849B" w:themeColor="accent5" w:themeShade="BF"/>
      <w:sz w:val="32"/>
      <w:szCs w:val="28"/>
    </w:rPr>
  </w:style>
  <w:style w:type="paragraph" w:styleId="Kop2">
    <w:name w:val="heading 2"/>
    <w:basedOn w:val="Standaard"/>
    <w:next w:val="Standaard"/>
    <w:link w:val="Kop2Char"/>
    <w:uiPriority w:val="9"/>
    <w:semiHidden/>
    <w:unhideWhenUsed/>
    <w:qFormat/>
    <w:rsid w:val="00230402"/>
    <w:pPr>
      <w:keepNext/>
      <w:keepLines/>
      <w:numPr>
        <w:ilvl w:val="1"/>
        <w:numId w:val="1"/>
      </w:numPr>
      <w:spacing w:before="240"/>
      <w:outlineLvl w:val="1"/>
    </w:pPr>
    <w:rPr>
      <w:rFonts w:eastAsiaTheme="majorEastAsia" w:cstheme="majorBidi"/>
      <w:b/>
      <w:bCs/>
      <w:color w:val="31849B" w:themeColor="accent5" w:themeShade="BF"/>
      <w:sz w:val="26"/>
      <w:szCs w:val="26"/>
    </w:rPr>
  </w:style>
  <w:style w:type="paragraph" w:styleId="Kop3">
    <w:name w:val="heading 3"/>
    <w:basedOn w:val="Standaard"/>
    <w:next w:val="Standaard"/>
    <w:link w:val="Kop3Char"/>
    <w:uiPriority w:val="9"/>
    <w:semiHidden/>
    <w:unhideWhenUsed/>
    <w:qFormat/>
    <w:rsid w:val="00230402"/>
    <w:pPr>
      <w:keepNext/>
      <w:keepLines/>
      <w:numPr>
        <w:ilvl w:val="2"/>
        <w:numId w:val="1"/>
      </w:numPr>
      <w:spacing w:before="200"/>
      <w:ind w:left="0" w:firstLine="0"/>
      <w:outlineLvl w:val="2"/>
    </w:pPr>
    <w:rPr>
      <w:rFonts w:eastAsiaTheme="majorEastAsia" w:cstheme="majorBidi"/>
      <w:b/>
      <w:bCs/>
      <w:color w:val="31849B" w:themeColor="accent5" w:themeShade="BF"/>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7399"/>
    <w:pPr>
      <w:ind w:left="720"/>
      <w:contextualSpacing/>
    </w:pPr>
  </w:style>
  <w:style w:type="character" w:customStyle="1" w:styleId="Kop1Char">
    <w:name w:val="Kop 1 Char"/>
    <w:basedOn w:val="Standaardalinea-lettertype"/>
    <w:link w:val="Kop1"/>
    <w:uiPriority w:val="9"/>
    <w:rsid w:val="00230402"/>
    <w:rPr>
      <w:rFonts w:ascii="Verdana" w:eastAsiaTheme="majorEastAsia" w:hAnsi="Verdana" w:cstheme="majorBidi"/>
      <w:b/>
      <w:bCs/>
      <w:color w:val="31849B" w:themeColor="accent5" w:themeShade="BF"/>
      <w:sz w:val="32"/>
      <w:szCs w:val="28"/>
    </w:rPr>
  </w:style>
  <w:style w:type="character" w:customStyle="1" w:styleId="Kop2Char">
    <w:name w:val="Kop 2 Char"/>
    <w:basedOn w:val="Standaardalinea-lettertype"/>
    <w:link w:val="Kop2"/>
    <w:uiPriority w:val="9"/>
    <w:semiHidden/>
    <w:rsid w:val="00230402"/>
    <w:rPr>
      <w:rFonts w:ascii="Verdana" w:eastAsiaTheme="majorEastAsia" w:hAnsi="Verdana" w:cstheme="majorBidi"/>
      <w:b/>
      <w:bCs/>
      <w:color w:val="31849B" w:themeColor="accent5" w:themeShade="BF"/>
      <w:sz w:val="26"/>
      <w:szCs w:val="26"/>
    </w:rPr>
  </w:style>
  <w:style w:type="character" w:customStyle="1" w:styleId="Kop3Char">
    <w:name w:val="Kop 3 Char"/>
    <w:basedOn w:val="Standaardalinea-lettertype"/>
    <w:link w:val="Kop3"/>
    <w:uiPriority w:val="9"/>
    <w:semiHidden/>
    <w:rsid w:val="00230402"/>
    <w:rPr>
      <w:rFonts w:ascii="Verdana" w:eastAsiaTheme="majorEastAsia" w:hAnsi="Verdana" w:cstheme="majorBidi"/>
      <w:b/>
      <w:bCs/>
      <w:color w:val="31849B" w:themeColor="accent5" w:themeShade="BF"/>
    </w:rPr>
  </w:style>
  <w:style w:type="paragraph" w:styleId="Titel">
    <w:name w:val="Title"/>
    <w:basedOn w:val="Standaard"/>
    <w:next w:val="Standaard"/>
    <w:link w:val="TitelChar"/>
    <w:uiPriority w:val="10"/>
    <w:qFormat/>
    <w:rsid w:val="00230402"/>
    <w:pPr>
      <w:numPr>
        <w:numId w:val="3"/>
      </w:numPr>
      <w:spacing w:after="360"/>
      <w:ind w:left="567" w:hanging="567"/>
      <w:contextualSpacing/>
    </w:pPr>
    <w:rPr>
      <w:rFonts w:eastAsiaTheme="majorEastAsia" w:cstheme="majorBidi"/>
      <w:color w:val="31849B" w:themeColor="accent5" w:themeShade="BF"/>
      <w:spacing w:val="5"/>
      <w:kern w:val="28"/>
      <w:sz w:val="40"/>
      <w:szCs w:val="52"/>
    </w:rPr>
  </w:style>
  <w:style w:type="character" w:customStyle="1" w:styleId="TitelChar">
    <w:name w:val="Titel Char"/>
    <w:basedOn w:val="Standaardalinea-lettertype"/>
    <w:link w:val="Titel"/>
    <w:uiPriority w:val="10"/>
    <w:rsid w:val="00230402"/>
    <w:rPr>
      <w:rFonts w:ascii="Verdana" w:eastAsiaTheme="majorEastAsia" w:hAnsi="Verdana" w:cstheme="majorBidi"/>
      <w:color w:val="31849B" w:themeColor="accent5" w:themeShade="BF"/>
      <w:spacing w:val="5"/>
      <w:kern w:val="28"/>
      <w:sz w:val="40"/>
      <w:szCs w:val="52"/>
    </w:rPr>
  </w:style>
  <w:style w:type="paragraph" w:styleId="Inhopg1">
    <w:name w:val="toc 1"/>
    <w:basedOn w:val="Standaard"/>
    <w:next w:val="Standaard"/>
    <w:autoRedefine/>
    <w:uiPriority w:val="39"/>
    <w:unhideWhenUsed/>
    <w:rsid w:val="00230402"/>
    <w:pPr>
      <w:tabs>
        <w:tab w:val="left" w:pos="284"/>
        <w:tab w:val="right" w:leader="dot" w:pos="8494"/>
      </w:tabs>
      <w:spacing w:before="360"/>
      <w:ind w:left="284" w:right="567" w:hanging="284"/>
    </w:pPr>
    <w:rPr>
      <w:color w:val="31849B" w:themeColor="accent5" w:themeShade="BF"/>
      <w:sz w:val="28"/>
    </w:rPr>
  </w:style>
  <w:style w:type="paragraph" w:styleId="Inhopg2">
    <w:name w:val="toc 2"/>
    <w:basedOn w:val="Standaard"/>
    <w:next w:val="Standaard"/>
    <w:autoRedefine/>
    <w:uiPriority w:val="39"/>
    <w:unhideWhenUsed/>
    <w:rsid w:val="00DB6682"/>
    <w:pPr>
      <w:tabs>
        <w:tab w:val="left" w:pos="0"/>
        <w:tab w:val="right" w:leader="dot" w:pos="8494"/>
      </w:tabs>
      <w:spacing w:before="240"/>
      <w:ind w:left="-567" w:right="567"/>
    </w:pPr>
    <w:rPr>
      <w:b/>
      <w:color w:val="31849B" w:themeColor="accent5" w:themeShade="BF"/>
    </w:rPr>
  </w:style>
  <w:style w:type="paragraph" w:styleId="Inhopg3">
    <w:name w:val="toc 3"/>
    <w:basedOn w:val="Standaard"/>
    <w:next w:val="Standaard"/>
    <w:autoRedefine/>
    <w:uiPriority w:val="39"/>
    <w:unhideWhenUsed/>
    <w:rsid w:val="00EB1E70"/>
    <w:pPr>
      <w:tabs>
        <w:tab w:val="left" w:pos="567"/>
        <w:tab w:val="left" w:pos="1100"/>
        <w:tab w:val="right" w:leader="dot" w:pos="8494"/>
      </w:tabs>
      <w:spacing w:before="40" w:after="40"/>
      <w:ind w:left="567" w:right="567" w:hanging="567"/>
    </w:pPr>
  </w:style>
  <w:style w:type="paragraph" w:styleId="Koptekst">
    <w:name w:val="header"/>
    <w:basedOn w:val="Standaard"/>
    <w:link w:val="KoptekstChar"/>
    <w:uiPriority w:val="99"/>
    <w:unhideWhenUsed/>
    <w:rsid w:val="00CB5C5F"/>
    <w:pPr>
      <w:tabs>
        <w:tab w:val="center" w:pos="4536"/>
        <w:tab w:val="right" w:pos="9072"/>
      </w:tabs>
      <w:spacing w:after="0"/>
    </w:pPr>
  </w:style>
  <w:style w:type="character" w:customStyle="1" w:styleId="KoptekstChar">
    <w:name w:val="Koptekst Char"/>
    <w:basedOn w:val="Standaardalinea-lettertype"/>
    <w:link w:val="Koptekst"/>
    <w:uiPriority w:val="99"/>
    <w:rsid w:val="00CB5C5F"/>
    <w:rPr>
      <w:rFonts w:ascii="Verdana" w:hAnsi="Verdana"/>
      <w:sz w:val="20"/>
    </w:rPr>
  </w:style>
  <w:style w:type="paragraph" w:styleId="Voettekst">
    <w:name w:val="footer"/>
    <w:basedOn w:val="Standaard"/>
    <w:link w:val="VoettekstChar"/>
    <w:uiPriority w:val="99"/>
    <w:unhideWhenUsed/>
    <w:rsid w:val="00CB5C5F"/>
    <w:pPr>
      <w:tabs>
        <w:tab w:val="center" w:pos="4536"/>
        <w:tab w:val="right" w:pos="9072"/>
      </w:tabs>
      <w:spacing w:after="0"/>
    </w:pPr>
  </w:style>
  <w:style w:type="character" w:customStyle="1" w:styleId="VoettekstChar">
    <w:name w:val="Voettekst Char"/>
    <w:basedOn w:val="Standaardalinea-lettertype"/>
    <w:link w:val="Voettekst"/>
    <w:uiPriority w:val="99"/>
    <w:rsid w:val="00CB5C5F"/>
    <w:rPr>
      <w:rFonts w:ascii="Verdana" w:hAnsi="Verdana"/>
      <w:sz w:val="20"/>
    </w:rPr>
  </w:style>
  <w:style w:type="paragraph" w:styleId="Ballontekst">
    <w:name w:val="Balloon Text"/>
    <w:basedOn w:val="Standaard"/>
    <w:link w:val="BallontekstChar"/>
    <w:uiPriority w:val="99"/>
    <w:semiHidden/>
    <w:unhideWhenUsed/>
    <w:rsid w:val="00CB5C5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5C5F"/>
    <w:rPr>
      <w:rFonts w:ascii="Tahoma" w:hAnsi="Tahoma" w:cs="Tahoma"/>
      <w:sz w:val="16"/>
      <w:szCs w:val="16"/>
    </w:rPr>
  </w:style>
  <w:style w:type="table" w:styleId="Tabelraster">
    <w:name w:val="Table Grid"/>
    <w:basedOn w:val="Standaardtabel"/>
    <w:uiPriority w:val="59"/>
    <w:rsid w:val="00230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Standaard"/>
    <w:uiPriority w:val="99"/>
    <w:unhideWhenUsed/>
    <w:rsid w:val="00DB6682"/>
    <w:pPr>
      <w:numPr>
        <w:numId w:val="6"/>
      </w:numPr>
      <w:spacing w:before="40" w:after="40"/>
      <w:ind w:left="0" w:hanging="113"/>
    </w:pPr>
  </w:style>
  <w:style w:type="paragraph" w:customStyle="1" w:styleId="Head">
    <w:name w:val="Head"/>
    <w:basedOn w:val="Standaard"/>
    <w:qFormat/>
    <w:rsid w:val="006546FF"/>
    <w:pPr>
      <w:spacing w:before="100" w:after="40"/>
      <w:jc w:val="center"/>
    </w:pPr>
    <w:rPr>
      <w:b/>
      <w:smallCaps/>
      <w:noProof/>
      <w:color w:val="FFFFFF" w:themeColor="background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23A9"/>
    <w:pPr>
      <w:spacing w:after="120" w:line="240" w:lineRule="auto"/>
    </w:pPr>
    <w:rPr>
      <w:rFonts w:ascii="Verdana" w:hAnsi="Verdana"/>
      <w:sz w:val="20"/>
    </w:rPr>
  </w:style>
  <w:style w:type="paragraph" w:styleId="Kop1">
    <w:name w:val="heading 1"/>
    <w:basedOn w:val="Standaard"/>
    <w:next w:val="Standaard"/>
    <w:link w:val="Kop1Char"/>
    <w:uiPriority w:val="9"/>
    <w:qFormat/>
    <w:rsid w:val="00230402"/>
    <w:pPr>
      <w:keepNext/>
      <w:keepLines/>
      <w:numPr>
        <w:numId w:val="1"/>
      </w:numPr>
      <w:tabs>
        <w:tab w:val="right" w:leader="underscore" w:pos="8505"/>
      </w:tabs>
      <w:spacing w:before="360" w:after="240"/>
      <w:outlineLvl w:val="0"/>
    </w:pPr>
    <w:rPr>
      <w:rFonts w:eastAsiaTheme="majorEastAsia" w:cstheme="majorBidi"/>
      <w:b/>
      <w:bCs/>
      <w:color w:val="31849B" w:themeColor="accent5" w:themeShade="BF"/>
      <w:sz w:val="32"/>
      <w:szCs w:val="28"/>
    </w:rPr>
  </w:style>
  <w:style w:type="paragraph" w:styleId="Kop2">
    <w:name w:val="heading 2"/>
    <w:basedOn w:val="Standaard"/>
    <w:next w:val="Standaard"/>
    <w:link w:val="Kop2Char"/>
    <w:uiPriority w:val="9"/>
    <w:semiHidden/>
    <w:unhideWhenUsed/>
    <w:qFormat/>
    <w:rsid w:val="00230402"/>
    <w:pPr>
      <w:keepNext/>
      <w:keepLines/>
      <w:numPr>
        <w:ilvl w:val="1"/>
        <w:numId w:val="1"/>
      </w:numPr>
      <w:spacing w:before="240"/>
      <w:outlineLvl w:val="1"/>
    </w:pPr>
    <w:rPr>
      <w:rFonts w:eastAsiaTheme="majorEastAsia" w:cstheme="majorBidi"/>
      <w:b/>
      <w:bCs/>
      <w:color w:val="31849B" w:themeColor="accent5" w:themeShade="BF"/>
      <w:sz w:val="26"/>
      <w:szCs w:val="26"/>
    </w:rPr>
  </w:style>
  <w:style w:type="paragraph" w:styleId="Kop3">
    <w:name w:val="heading 3"/>
    <w:basedOn w:val="Standaard"/>
    <w:next w:val="Standaard"/>
    <w:link w:val="Kop3Char"/>
    <w:uiPriority w:val="9"/>
    <w:semiHidden/>
    <w:unhideWhenUsed/>
    <w:qFormat/>
    <w:rsid w:val="00230402"/>
    <w:pPr>
      <w:keepNext/>
      <w:keepLines/>
      <w:numPr>
        <w:ilvl w:val="2"/>
        <w:numId w:val="1"/>
      </w:numPr>
      <w:spacing w:before="200"/>
      <w:ind w:left="0" w:firstLine="0"/>
      <w:outlineLvl w:val="2"/>
    </w:pPr>
    <w:rPr>
      <w:rFonts w:eastAsiaTheme="majorEastAsia" w:cstheme="majorBidi"/>
      <w:b/>
      <w:bCs/>
      <w:color w:val="31849B" w:themeColor="accent5" w:themeShade="BF"/>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7399"/>
    <w:pPr>
      <w:ind w:left="720"/>
      <w:contextualSpacing/>
    </w:pPr>
  </w:style>
  <w:style w:type="character" w:customStyle="1" w:styleId="Kop1Char">
    <w:name w:val="Kop 1 Char"/>
    <w:basedOn w:val="Standaardalinea-lettertype"/>
    <w:link w:val="Kop1"/>
    <w:uiPriority w:val="9"/>
    <w:rsid w:val="00230402"/>
    <w:rPr>
      <w:rFonts w:ascii="Verdana" w:eastAsiaTheme="majorEastAsia" w:hAnsi="Verdana" w:cstheme="majorBidi"/>
      <w:b/>
      <w:bCs/>
      <w:color w:val="31849B" w:themeColor="accent5" w:themeShade="BF"/>
      <w:sz w:val="32"/>
      <w:szCs w:val="28"/>
    </w:rPr>
  </w:style>
  <w:style w:type="character" w:customStyle="1" w:styleId="Kop2Char">
    <w:name w:val="Kop 2 Char"/>
    <w:basedOn w:val="Standaardalinea-lettertype"/>
    <w:link w:val="Kop2"/>
    <w:uiPriority w:val="9"/>
    <w:semiHidden/>
    <w:rsid w:val="00230402"/>
    <w:rPr>
      <w:rFonts w:ascii="Verdana" w:eastAsiaTheme="majorEastAsia" w:hAnsi="Verdana" w:cstheme="majorBidi"/>
      <w:b/>
      <w:bCs/>
      <w:color w:val="31849B" w:themeColor="accent5" w:themeShade="BF"/>
      <w:sz w:val="26"/>
      <w:szCs w:val="26"/>
    </w:rPr>
  </w:style>
  <w:style w:type="character" w:customStyle="1" w:styleId="Kop3Char">
    <w:name w:val="Kop 3 Char"/>
    <w:basedOn w:val="Standaardalinea-lettertype"/>
    <w:link w:val="Kop3"/>
    <w:uiPriority w:val="9"/>
    <w:semiHidden/>
    <w:rsid w:val="00230402"/>
    <w:rPr>
      <w:rFonts w:ascii="Verdana" w:eastAsiaTheme="majorEastAsia" w:hAnsi="Verdana" w:cstheme="majorBidi"/>
      <w:b/>
      <w:bCs/>
      <w:color w:val="31849B" w:themeColor="accent5" w:themeShade="BF"/>
    </w:rPr>
  </w:style>
  <w:style w:type="paragraph" w:styleId="Titel">
    <w:name w:val="Title"/>
    <w:basedOn w:val="Standaard"/>
    <w:next w:val="Standaard"/>
    <w:link w:val="TitelChar"/>
    <w:uiPriority w:val="10"/>
    <w:qFormat/>
    <w:rsid w:val="00230402"/>
    <w:pPr>
      <w:numPr>
        <w:numId w:val="3"/>
      </w:numPr>
      <w:spacing w:after="360"/>
      <w:ind w:left="567" w:hanging="567"/>
      <w:contextualSpacing/>
    </w:pPr>
    <w:rPr>
      <w:rFonts w:eastAsiaTheme="majorEastAsia" w:cstheme="majorBidi"/>
      <w:color w:val="31849B" w:themeColor="accent5" w:themeShade="BF"/>
      <w:spacing w:val="5"/>
      <w:kern w:val="28"/>
      <w:sz w:val="40"/>
      <w:szCs w:val="52"/>
    </w:rPr>
  </w:style>
  <w:style w:type="character" w:customStyle="1" w:styleId="TitelChar">
    <w:name w:val="Titel Char"/>
    <w:basedOn w:val="Standaardalinea-lettertype"/>
    <w:link w:val="Titel"/>
    <w:uiPriority w:val="10"/>
    <w:rsid w:val="00230402"/>
    <w:rPr>
      <w:rFonts w:ascii="Verdana" w:eastAsiaTheme="majorEastAsia" w:hAnsi="Verdana" w:cstheme="majorBidi"/>
      <w:color w:val="31849B" w:themeColor="accent5" w:themeShade="BF"/>
      <w:spacing w:val="5"/>
      <w:kern w:val="28"/>
      <w:sz w:val="40"/>
      <w:szCs w:val="52"/>
    </w:rPr>
  </w:style>
  <w:style w:type="paragraph" w:styleId="Inhopg1">
    <w:name w:val="toc 1"/>
    <w:basedOn w:val="Standaard"/>
    <w:next w:val="Standaard"/>
    <w:autoRedefine/>
    <w:uiPriority w:val="39"/>
    <w:unhideWhenUsed/>
    <w:rsid w:val="00230402"/>
    <w:pPr>
      <w:tabs>
        <w:tab w:val="left" w:pos="284"/>
        <w:tab w:val="right" w:leader="dot" w:pos="8494"/>
      </w:tabs>
      <w:spacing w:before="360"/>
      <w:ind w:left="284" w:right="567" w:hanging="284"/>
    </w:pPr>
    <w:rPr>
      <w:color w:val="31849B" w:themeColor="accent5" w:themeShade="BF"/>
      <w:sz w:val="28"/>
    </w:rPr>
  </w:style>
  <w:style w:type="paragraph" w:styleId="Inhopg2">
    <w:name w:val="toc 2"/>
    <w:basedOn w:val="Standaard"/>
    <w:next w:val="Standaard"/>
    <w:autoRedefine/>
    <w:uiPriority w:val="39"/>
    <w:unhideWhenUsed/>
    <w:rsid w:val="00DB6682"/>
    <w:pPr>
      <w:tabs>
        <w:tab w:val="left" w:pos="0"/>
        <w:tab w:val="right" w:leader="dot" w:pos="8494"/>
      </w:tabs>
      <w:spacing w:before="240"/>
      <w:ind w:left="-567" w:right="567"/>
    </w:pPr>
    <w:rPr>
      <w:b/>
      <w:color w:val="31849B" w:themeColor="accent5" w:themeShade="BF"/>
    </w:rPr>
  </w:style>
  <w:style w:type="paragraph" w:styleId="Inhopg3">
    <w:name w:val="toc 3"/>
    <w:basedOn w:val="Standaard"/>
    <w:next w:val="Standaard"/>
    <w:autoRedefine/>
    <w:uiPriority w:val="39"/>
    <w:unhideWhenUsed/>
    <w:rsid w:val="00EB1E70"/>
    <w:pPr>
      <w:tabs>
        <w:tab w:val="left" w:pos="567"/>
        <w:tab w:val="left" w:pos="1100"/>
        <w:tab w:val="right" w:leader="dot" w:pos="8494"/>
      </w:tabs>
      <w:spacing w:before="40" w:after="40"/>
      <w:ind w:left="567" w:right="567" w:hanging="567"/>
    </w:pPr>
  </w:style>
  <w:style w:type="paragraph" w:styleId="Koptekst">
    <w:name w:val="header"/>
    <w:basedOn w:val="Standaard"/>
    <w:link w:val="KoptekstChar"/>
    <w:uiPriority w:val="99"/>
    <w:unhideWhenUsed/>
    <w:rsid w:val="00CB5C5F"/>
    <w:pPr>
      <w:tabs>
        <w:tab w:val="center" w:pos="4536"/>
        <w:tab w:val="right" w:pos="9072"/>
      </w:tabs>
      <w:spacing w:after="0"/>
    </w:pPr>
  </w:style>
  <w:style w:type="character" w:customStyle="1" w:styleId="KoptekstChar">
    <w:name w:val="Koptekst Char"/>
    <w:basedOn w:val="Standaardalinea-lettertype"/>
    <w:link w:val="Koptekst"/>
    <w:uiPriority w:val="99"/>
    <w:rsid w:val="00CB5C5F"/>
    <w:rPr>
      <w:rFonts w:ascii="Verdana" w:hAnsi="Verdana"/>
      <w:sz w:val="20"/>
    </w:rPr>
  </w:style>
  <w:style w:type="paragraph" w:styleId="Voettekst">
    <w:name w:val="footer"/>
    <w:basedOn w:val="Standaard"/>
    <w:link w:val="VoettekstChar"/>
    <w:uiPriority w:val="99"/>
    <w:unhideWhenUsed/>
    <w:rsid w:val="00CB5C5F"/>
    <w:pPr>
      <w:tabs>
        <w:tab w:val="center" w:pos="4536"/>
        <w:tab w:val="right" w:pos="9072"/>
      </w:tabs>
      <w:spacing w:after="0"/>
    </w:pPr>
  </w:style>
  <w:style w:type="character" w:customStyle="1" w:styleId="VoettekstChar">
    <w:name w:val="Voettekst Char"/>
    <w:basedOn w:val="Standaardalinea-lettertype"/>
    <w:link w:val="Voettekst"/>
    <w:uiPriority w:val="99"/>
    <w:rsid w:val="00CB5C5F"/>
    <w:rPr>
      <w:rFonts w:ascii="Verdana" w:hAnsi="Verdana"/>
      <w:sz w:val="20"/>
    </w:rPr>
  </w:style>
  <w:style w:type="paragraph" w:styleId="Ballontekst">
    <w:name w:val="Balloon Text"/>
    <w:basedOn w:val="Standaard"/>
    <w:link w:val="BallontekstChar"/>
    <w:uiPriority w:val="99"/>
    <w:semiHidden/>
    <w:unhideWhenUsed/>
    <w:rsid w:val="00CB5C5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5C5F"/>
    <w:rPr>
      <w:rFonts w:ascii="Tahoma" w:hAnsi="Tahoma" w:cs="Tahoma"/>
      <w:sz w:val="16"/>
      <w:szCs w:val="16"/>
    </w:rPr>
  </w:style>
  <w:style w:type="table" w:styleId="Tabelraster">
    <w:name w:val="Table Grid"/>
    <w:basedOn w:val="Standaardtabel"/>
    <w:uiPriority w:val="59"/>
    <w:rsid w:val="00230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Standaard"/>
    <w:uiPriority w:val="99"/>
    <w:unhideWhenUsed/>
    <w:rsid w:val="00DB6682"/>
    <w:pPr>
      <w:numPr>
        <w:numId w:val="6"/>
      </w:numPr>
      <w:spacing w:before="40" w:after="40"/>
      <w:ind w:left="0" w:hanging="113"/>
    </w:pPr>
  </w:style>
  <w:style w:type="paragraph" w:customStyle="1" w:styleId="Head">
    <w:name w:val="Head"/>
    <w:basedOn w:val="Standaard"/>
    <w:qFormat/>
    <w:rsid w:val="006546FF"/>
    <w:pPr>
      <w:spacing w:before="100" w:after="40"/>
      <w:jc w:val="center"/>
    </w:pPr>
    <w:rPr>
      <w:b/>
      <w:smallCaps/>
      <w:noProof/>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C0CB-67FA-49D5-BE75-861C7522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40</Pages>
  <Words>19919</Words>
  <Characters>109558</Characters>
  <Application>Microsoft Office Word</Application>
  <DocSecurity>0</DocSecurity>
  <Lines>912</Lines>
  <Paragraphs>258</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129219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Devriendt</dc:creator>
  <cp:lastModifiedBy>Danny Devriendt</cp:lastModifiedBy>
  <cp:revision>16</cp:revision>
  <dcterms:created xsi:type="dcterms:W3CDTF">2012-11-02T08:09:00Z</dcterms:created>
  <dcterms:modified xsi:type="dcterms:W3CDTF">2012-11-03T14:14:00Z</dcterms:modified>
</cp:coreProperties>
</file>